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39"/>
        <w:gridCol w:w="5527"/>
      </w:tblGrid>
      <w:tr w:rsidR="00A930FD" w:rsidRPr="004D6DCE" w:rsidTr="005729F1">
        <w:tc>
          <w:tcPr>
            <w:tcW w:w="3539" w:type="dxa"/>
            <w:vAlign w:val="center"/>
          </w:tcPr>
          <w:p w:rsidR="00A930FD" w:rsidRPr="004D6DCE" w:rsidRDefault="00A930FD" w:rsidP="005729F1">
            <w:pPr>
              <w:pStyle w:val="BodyText"/>
              <w:widowControl w:val="0"/>
              <w:ind w:left="0"/>
              <w:jc w:val="left"/>
              <w:rPr>
                <w:rFonts w:ascii="Trebuchet MS" w:hAnsi="Trebuchet MS" w:cs="Times New Roman"/>
                <w:b/>
                <w:lang w:val="ro-RO"/>
              </w:rPr>
            </w:pPr>
            <w:bookmarkStart w:id="0" w:name="_GoBack"/>
            <w:bookmarkEnd w:id="0"/>
            <w:r w:rsidRPr="004D6DCE">
              <w:rPr>
                <w:rFonts w:ascii="Trebuchet MS" w:hAnsi="Trebuchet MS" w:cs="Times New Roman"/>
                <w:b/>
                <w:noProof/>
                <w:lang w:val="ro-RO" w:eastAsia="bg-BG"/>
              </w:rPr>
              <w:drawing>
                <wp:inline distT="0" distB="0" distL="0" distR="0" wp14:anchorId="32596CE5" wp14:editId="2BB34A69">
                  <wp:extent cx="1865630" cy="707390"/>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65630" cy="707390"/>
                          </a:xfrm>
                          <a:prstGeom prst="rect">
                            <a:avLst/>
                          </a:prstGeom>
                          <a:noFill/>
                        </pic:spPr>
                      </pic:pic>
                    </a:graphicData>
                  </a:graphic>
                </wp:inline>
              </w:drawing>
            </w:r>
          </w:p>
        </w:tc>
        <w:tc>
          <w:tcPr>
            <w:tcW w:w="5527" w:type="dxa"/>
            <w:vAlign w:val="center"/>
          </w:tcPr>
          <w:p w:rsidR="00A930FD" w:rsidRPr="004D6DCE" w:rsidRDefault="00A930FD" w:rsidP="005729F1">
            <w:pPr>
              <w:pStyle w:val="BodyText"/>
              <w:widowControl w:val="0"/>
              <w:ind w:left="113"/>
              <w:jc w:val="right"/>
              <w:rPr>
                <w:rFonts w:ascii="Trebuchet MS" w:hAnsi="Trebuchet MS" w:cs="Times New Roman"/>
                <w:b/>
                <w:color w:val="70AD47" w:themeColor="accent6"/>
                <w:lang w:val="ro-RO"/>
              </w:rPr>
            </w:pPr>
          </w:p>
        </w:tc>
      </w:tr>
    </w:tbl>
    <w:p w:rsidR="00A930FD" w:rsidRPr="004D6DCE" w:rsidRDefault="00A930FD" w:rsidP="00A930FD">
      <w:pPr>
        <w:pStyle w:val="BodyText"/>
        <w:widowControl w:val="0"/>
        <w:spacing w:before="0" w:after="0" w:line="240" w:lineRule="auto"/>
        <w:rPr>
          <w:rFonts w:ascii="Trebuchet MS" w:hAnsi="Trebuchet MS" w:cs="Times New Roman"/>
          <w:b/>
          <w:lang w:val="ro-RO"/>
        </w:rPr>
      </w:pPr>
    </w:p>
    <w:p w:rsidR="00A930FD" w:rsidRPr="004D6DCE" w:rsidRDefault="00A930FD" w:rsidP="00A930FD">
      <w:pPr>
        <w:pStyle w:val="BodyText"/>
        <w:widowControl w:val="0"/>
        <w:spacing w:before="0" w:after="0" w:line="240" w:lineRule="auto"/>
        <w:rPr>
          <w:rFonts w:ascii="Trebuchet MS" w:hAnsi="Trebuchet MS" w:cs="Times New Roman"/>
          <w:b/>
          <w:lang w:val="ro-RO"/>
        </w:rPr>
      </w:pPr>
    </w:p>
    <w:p w:rsidR="00A930FD" w:rsidRPr="004D6DCE" w:rsidRDefault="00A930FD" w:rsidP="00A930FD">
      <w:pPr>
        <w:pStyle w:val="BodyText"/>
        <w:widowControl w:val="0"/>
        <w:spacing w:before="0" w:after="0" w:line="240" w:lineRule="auto"/>
        <w:rPr>
          <w:rFonts w:ascii="Trebuchet MS" w:hAnsi="Trebuchet MS" w:cs="Times New Roman"/>
          <w:b/>
          <w:lang w:val="ro-RO"/>
        </w:rPr>
      </w:pPr>
    </w:p>
    <w:p w:rsidR="00A930FD" w:rsidRPr="004D6DCE" w:rsidRDefault="00A930FD" w:rsidP="00A930FD">
      <w:pPr>
        <w:pStyle w:val="BodyText"/>
        <w:widowControl w:val="0"/>
        <w:spacing w:before="0" w:after="0" w:line="240" w:lineRule="auto"/>
        <w:rPr>
          <w:rFonts w:ascii="Trebuchet MS" w:hAnsi="Trebuchet MS" w:cs="Times New Roman"/>
          <w:b/>
          <w:lang w:val="ro-RO"/>
        </w:rPr>
      </w:pPr>
    </w:p>
    <w:p w:rsidR="00A930FD" w:rsidRPr="004D6DCE" w:rsidRDefault="00A930FD" w:rsidP="00A930FD">
      <w:pPr>
        <w:pStyle w:val="BodyText"/>
        <w:widowControl w:val="0"/>
        <w:spacing w:before="0" w:after="0" w:line="240" w:lineRule="auto"/>
        <w:rPr>
          <w:rFonts w:ascii="Trebuchet MS" w:hAnsi="Trebuchet MS" w:cs="Times New Roman"/>
          <w:b/>
          <w:lang w:val="ro-RO"/>
        </w:rPr>
      </w:pPr>
    </w:p>
    <w:p w:rsidR="00A930FD" w:rsidRPr="004D6DCE" w:rsidRDefault="00A930FD" w:rsidP="00A930FD">
      <w:pPr>
        <w:pStyle w:val="BodyText"/>
        <w:widowControl w:val="0"/>
        <w:spacing w:before="0" w:after="0" w:line="240" w:lineRule="auto"/>
        <w:rPr>
          <w:rFonts w:ascii="Trebuchet MS" w:hAnsi="Trebuchet MS" w:cs="Times New Roman"/>
          <w:b/>
          <w:lang w:val="ro-RO"/>
        </w:rPr>
      </w:pPr>
    </w:p>
    <w:p w:rsidR="00A930FD" w:rsidRPr="004D6DCE" w:rsidRDefault="00A930FD" w:rsidP="00A930FD">
      <w:pPr>
        <w:pStyle w:val="BodyText"/>
        <w:widowControl w:val="0"/>
        <w:spacing w:before="0" w:after="0" w:line="240" w:lineRule="auto"/>
        <w:ind w:left="0"/>
        <w:jc w:val="center"/>
        <w:rPr>
          <w:rFonts w:ascii="Trebuchet MS" w:hAnsi="Trebuchet MS" w:cs="Times New Roman"/>
          <w:b/>
          <w:sz w:val="40"/>
          <w:szCs w:val="36"/>
          <w:lang w:val="ro-RO"/>
        </w:rPr>
      </w:pPr>
      <w:r w:rsidRPr="004D6DCE">
        <w:rPr>
          <w:rFonts w:ascii="Trebuchet MS" w:hAnsi="Trebuchet MS" w:cs="Times New Roman"/>
          <w:b/>
          <w:sz w:val="40"/>
          <w:szCs w:val="36"/>
          <w:lang w:val="ro-RO"/>
        </w:rPr>
        <w:t xml:space="preserve">ANEXĂ nr. 1 </w:t>
      </w:r>
    </w:p>
    <w:p w:rsidR="00A930FD" w:rsidRPr="004D6DCE" w:rsidRDefault="00A930FD" w:rsidP="00A930FD">
      <w:pPr>
        <w:pStyle w:val="BodyText"/>
        <w:widowControl w:val="0"/>
        <w:spacing w:before="0" w:after="0" w:line="240" w:lineRule="auto"/>
        <w:ind w:left="0"/>
        <w:rPr>
          <w:rFonts w:ascii="Trebuchet MS" w:hAnsi="Trebuchet MS" w:cs="Times New Roman"/>
          <w:b/>
          <w:lang w:val="ro-RO"/>
        </w:rPr>
      </w:pPr>
      <w:r w:rsidRPr="004D6DCE">
        <w:rPr>
          <w:rFonts w:ascii="Trebuchet MS" w:hAnsi="Trebuchet MS" w:cs="Times New Roman"/>
          <w:noProof/>
          <w:color w:val="5B9BD5" w:themeColor="accent1"/>
          <w:lang w:val="ro-RO" w:eastAsia="bg-BG"/>
        </w:rPr>
        <mc:AlternateContent>
          <mc:Choice Requires="wpg">
            <w:drawing>
              <wp:anchor distT="0" distB="0" distL="114300" distR="114300" simplePos="0" relativeHeight="251660288" behindDoc="1" locked="0" layoutInCell="1" allowOverlap="1">
                <wp:simplePos x="0" y="0"/>
                <wp:positionH relativeFrom="page">
                  <wp:posOffset>1290320</wp:posOffset>
                </wp:positionH>
                <wp:positionV relativeFrom="page">
                  <wp:posOffset>3985260</wp:posOffset>
                </wp:positionV>
                <wp:extent cx="5337175" cy="6048375"/>
                <wp:effectExtent l="0" t="0" r="0" b="5715"/>
                <wp:wrapNone/>
                <wp:docPr id="5" name="Group 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337175" cy="6048375"/>
                          <a:chOff x="0" y="0"/>
                          <a:chExt cx="4329113" cy="4491038"/>
                        </a:xfrm>
                        <a:solidFill>
                          <a:srgbClr val="9D360E">
                            <a:lumMod val="60000"/>
                            <a:lumOff val="40000"/>
                          </a:srgbClr>
                        </a:solidFill>
                      </wpg:grpSpPr>
                      <wps:wsp>
                        <wps:cNvPr id="6" name="Freeform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7" name="Freeform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8" name="Freeform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9" name="Freeform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10" name="Freeform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317E0F90" id="Group 5" o:spid="_x0000_s1026" style="position:absolute;margin-left:101.6pt;margin-top:313.8pt;width:420.25pt;height:476.25pt;z-index:-251656192;mso-width-percent:706;mso-height-percent:566;mso-position-horizontal-relative:page;mso-position-vertical-relative:page;mso-width-percent:706;mso-height-percent:566"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">
                <o:lock v:ext="edit" aspectratio="t"/>
                <v:shape id="Freeform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RcNsEA&#10;AADaAAAADwAAAGRycy9kb3ducmV2LnhtbESPQWsCMRSE7wX/Q3hCbzWrB7GrUVphW29aFc+Pzetu&#10;6OZlTdJ1/fdGEDwOM/MNs1j1thEd+WAcKxiPMhDEpdOGKwXHQ/E2AxEissbGMSm4UoDVcvCywFy7&#10;C/9Qt4+VSBAOOSqoY2xzKUNZk8Uwci1x8n6dtxiT9JXUHi8Jbhs5ybKptGg4LdTY0rqm8m//bxV0&#10;n77fRnfaFIXZvctOf5nz90mp12H/MQcRqY/P8KO90QqmcL+Sb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0XDbBAAAA2gAAAA8AAAAAAAAAAAAAAAAAmAIAAGRycy9kb3du&#10;cmV2LnhtbFBLBQYAAAAABAAEAPUAAACGAwAAAAA=&#10;" path="m4,1786l,1782,1776,r5,5l4,1786xe" filled="f" stroked="f">
                  <v:path arrowok="t" o:connecttype="custom" o:connectlocs="6350,2835275;0,2828925;2819400,0;2827338,7938;6350,2835275" o:connectangles="0,0,0,0,0"/>
                </v:shape>
                <v:shape id="Freeform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5IIMMA&#10;AADaAAAADwAAAGRycy9kb3ducmV2LnhtbESP3YrCMBSE7wXfIRzBO01dwZ+uUUQUvRCXrfsAZ5uz&#10;bbE56TZRq09vBMHLYWa+YWaLxpTiQrUrLCsY9CMQxKnVBWcKfo6b3gSE88gaS8uk4EYOFvN2a4ax&#10;tlf+pkviMxEg7GJUkHtfxVK6NCeDrm8r4uD92dqgD7LOpK7xGuCmlB9RNJIGCw4LOVa0yik9JWej&#10;oLmft/uv9aDaj8rp0P/K/9X0gEp1O83yE4Snxr/Dr/ZOKxjD80q4A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5IIMMAAADaAAAADwAAAAAAAAAAAAAAAACYAgAAZHJzL2Rv&#10;d25yZXYueG1sUEsFBgAAAAAEAAQA9QAAAIgDAAAAAA==&#10;" path="m5,2234l,2229,2229,r5,5l5,2234xe" filled="f" stroked="f">
                  <v:path arrowok="t" o:connecttype="custom" o:connectlocs="7938,3546475;0,3538538;3538538,0;3546475,7938;7938,3546475" o:connectangles="0,0,0,0,0"/>
                </v:shape>
                <v:shape id="Freeform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M/cIA&#10;AADaAAAADwAAAGRycy9kb3ducmV2LnhtbESPT4vCMBTE74LfITzBi2jqHlSqURahu179syzens2z&#10;Ldu81Cbb1m9vBMHjMPObYVabzpSiodoVlhVMJxEI4tTqgjMFp2MyXoBwHlljaZkU3MnBZt3vrTDW&#10;tuU9NQefiVDCLkYFufdVLKVLczLoJrYiDt7V1gZ9kHUmdY1tKDel/IiimTRYcFjIsaJtTunf4d8o&#10;WLhzOz/i7avx8jotRpef5Pc7UWo46D6XIDx1/h1+0TsdOHheCTd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VMz9wgAAANoAAAAPAAAAAAAAAAAAAAAAAJgCAABkcnMvZG93&#10;bnJldi54bWxQSwUGAAAAAAQABAD1AAAAhwMAAAAA&#10;" path="m9,2197l,2193,2188,r9,10l9,2197xe" filled="f" stroked="f">
                  <v:path arrowok="t" o:connecttype="custom" o:connectlocs="14288,3487738;0,3481388;3473450,0;3487738,15875;14288,3487738" o:connectangles="0,0,0,0,0"/>
                </v:shape>
                <v:shape id="Freeform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1pa8AA&#10;AADaAAAADwAAAGRycy9kb3ducmV2LnhtbERPW2vCMBR+F/YfwhnsTdOVIbYai2xMxsAHL7DXs+bY&#10;FJuTkmS2+/fLQPDx47uvqtF24ko+tI4VPM8yEMS10y03Ck7H9+kCRIjIGjvHpOCXAlTrh8kKS+0G&#10;3tP1EBuRQjiUqMDE2JdShtqQxTBzPXHizs5bjAn6RmqPQwq3ncyzbC4ttpwaDPb0aqi+HH5smvGV&#10;v21fjPxOq+bZbr8t/OdQKPX0OG6WICKN8S6+uT+0ggL+ryQ/yP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z1pa8AAAADaAAAADwAAAAAAAAAAAAAAAACYAgAAZHJzL2Rvd25y&#10;ZXYueG1sUEsFBgAAAAAEAAQA9QAAAIUDAAAAAA==&#10;" path="m9,1966l,1957,1952,r9,9l9,1966xe" filled="f" stroked="f">
                  <v:path arrowok="t" o:connecttype="custom" o:connectlocs="14288,3121025;0,3106738;3098800,0;3113088,14288;14288,3121025" o:connectangles="0,0,0,0,0"/>
                </v:shape>
                <v:shape id="Freeform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08nMAA&#10;AADbAAAADwAAAGRycy9kb3ducmV2LnhtbESPzarCMBCF9xd8hzCCu9tUF1J6jSIXBF368wBDM22D&#10;zaQ0UatP7ywEdzOcM+d8s9qMvlN3GqILbGCe5aCIq2AdNwYu591vASomZItdYDLwpAib9eRnhaUN&#10;Dz7S/ZQaJSEcSzTQptSXWseqJY8xCz2xaHUYPCZZh0bbAR8S7ju9yPOl9uhYGlrs6b+l6nq6eQO5&#10;Wxy647J2VtfF9eIOxX77qoyZTcftH6hEY/qaP9d7K/hCL7/IAHr9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08nMAAAADbAAAADwAAAAAAAAAAAAAAAACYAgAAZHJzL2Rvd25y&#10;ZXYueG1sUEsFBgAAAAAEAAQA9QAAAIUDAAAAAA==&#10;" path="m,2732r,-4l2722,r5,5l,2732xe" filled="f" stroked="f">
                  <v:path arrowok="t" o:connecttype="custom" o:connectlocs="0,4337050;0,4330700;4321175,0;4329113,7938;0,4337050" o:connectangles="0,0,0,0,0"/>
                </v:shape>
                <w10:wrap anchorx="page" anchory="page"/>
              </v:group>
            </w:pict>
          </mc:Fallback>
        </mc:AlternateContent>
      </w:r>
    </w:p>
    <w:p w:rsidR="00A930FD" w:rsidRPr="004D6DCE" w:rsidRDefault="00A930FD" w:rsidP="00A930FD">
      <w:pPr>
        <w:pStyle w:val="BodyText"/>
        <w:widowControl w:val="0"/>
        <w:spacing w:before="0" w:after="0" w:line="240" w:lineRule="auto"/>
        <w:ind w:left="0"/>
        <w:jc w:val="center"/>
        <w:rPr>
          <w:rFonts w:ascii="Trebuchet MS" w:hAnsi="Trebuchet MS" w:cs="Times New Roman"/>
          <w:b/>
          <w:smallCaps/>
          <w:sz w:val="32"/>
          <w:szCs w:val="32"/>
          <w:lang w:val="ro-RO"/>
        </w:rPr>
      </w:pPr>
      <w:r w:rsidRPr="004D6DCE">
        <w:rPr>
          <w:rFonts w:ascii="Trebuchet MS" w:hAnsi="Trebuchet MS" w:cs="Times New Roman"/>
          <w:b/>
          <w:smallCaps/>
          <w:sz w:val="32"/>
          <w:szCs w:val="32"/>
          <w:lang w:val="ro-RO"/>
        </w:rPr>
        <w:t>Strategie privind consolidarea rețelei TEN-T prin îmbunătățirea capacității nodurilor intermodale în zona de frontieră românia - bulgaria</w:t>
      </w:r>
    </w:p>
    <w:p w:rsidR="00A930FD" w:rsidRPr="004D6DCE" w:rsidRDefault="00A930FD" w:rsidP="00A930FD">
      <w:pPr>
        <w:pStyle w:val="BodyText"/>
        <w:widowControl w:val="0"/>
        <w:spacing w:before="0" w:after="0" w:line="240" w:lineRule="auto"/>
        <w:ind w:left="0"/>
        <w:rPr>
          <w:rFonts w:ascii="Trebuchet MS" w:hAnsi="Trebuchet MS" w:cs="Times New Roman"/>
          <w:b/>
          <w:smallCaps/>
          <w:sz w:val="32"/>
          <w:szCs w:val="32"/>
          <w:lang w:val="ro-RO"/>
        </w:rPr>
      </w:pPr>
    </w:p>
    <w:p w:rsidR="00A930FD" w:rsidRPr="004D6DCE" w:rsidRDefault="00A930FD" w:rsidP="00A930FD">
      <w:pPr>
        <w:pStyle w:val="BodyText"/>
        <w:widowControl w:val="0"/>
        <w:spacing w:before="120" w:after="0" w:line="240" w:lineRule="auto"/>
        <w:ind w:left="113"/>
        <w:jc w:val="center"/>
        <w:rPr>
          <w:rFonts w:ascii="Trebuchet MS" w:hAnsi="Trebuchet MS" w:cs="Times New Roman"/>
          <w:b/>
          <w:i/>
          <w:lang w:val="ro-RO"/>
        </w:rPr>
      </w:pPr>
      <w:r w:rsidRPr="004D6DCE">
        <w:rPr>
          <w:rFonts w:ascii="Trebuchet MS" w:hAnsi="Trebuchet MS" w:cs="Times New Roman"/>
          <w:b/>
          <w:i/>
          <w:lang w:val="ro-RO"/>
        </w:rPr>
        <w:t>Proiect: „</w:t>
      </w:r>
      <w:r w:rsidRPr="004D6DCE">
        <w:rPr>
          <w:rFonts w:ascii="Trebuchet MS" w:hAnsi="Trebuchet MS" w:cs="Times New Roman"/>
          <w:b/>
          <w:bCs/>
          <w:i/>
          <w:lang w:val="ro-RO"/>
        </w:rPr>
        <w:t>Investigarea oportunităţilor pentru reducerea utilizării reţelei TENT-T în regiunea transfrontalieră România-Bulgaria prin optimizarea transportului de marfă şi călători, precum şi dezvoltarea unui mecanism comun pentru susţinerea conexiunii intermodale</w:t>
      </w:r>
      <w:r w:rsidRPr="004D6DCE">
        <w:rPr>
          <w:rFonts w:ascii="Trebuchet MS" w:hAnsi="Trebuchet MS" w:cs="Times New Roman"/>
          <w:b/>
          <w:i/>
          <w:lang w:val="ro-RO"/>
        </w:rPr>
        <w:t>“, cu număr de înregistrare 15.1.1.010</w:t>
      </w:r>
    </w:p>
    <w:p w:rsidR="00A930FD" w:rsidRPr="004D6DCE" w:rsidRDefault="00A930FD" w:rsidP="00A930FD">
      <w:pPr>
        <w:pStyle w:val="BodyText"/>
        <w:widowControl w:val="0"/>
        <w:spacing w:before="0" w:after="0" w:line="240" w:lineRule="auto"/>
        <w:jc w:val="center"/>
        <w:rPr>
          <w:rFonts w:ascii="Trebuchet MS" w:hAnsi="Trebuchet MS" w:cs="Times New Roman"/>
          <w:b/>
          <w:lang w:val="ro-RO"/>
        </w:rPr>
      </w:pPr>
    </w:p>
    <w:p w:rsidR="00A930FD" w:rsidRPr="004D6DCE" w:rsidRDefault="00A930FD" w:rsidP="00A930FD">
      <w:pPr>
        <w:pStyle w:val="BodyText"/>
        <w:widowControl w:val="0"/>
        <w:spacing w:before="0" w:after="0" w:line="240" w:lineRule="auto"/>
        <w:jc w:val="center"/>
        <w:rPr>
          <w:rFonts w:ascii="Trebuchet MS" w:hAnsi="Trebuchet MS" w:cs="Times New Roman"/>
          <w:b/>
          <w:lang w:val="ro-RO"/>
        </w:rPr>
      </w:pPr>
    </w:p>
    <w:p w:rsidR="00A930FD" w:rsidRPr="004D6DCE" w:rsidRDefault="00A930FD" w:rsidP="00A930FD">
      <w:pPr>
        <w:pStyle w:val="BodyText"/>
        <w:widowControl w:val="0"/>
        <w:spacing w:before="0" w:after="0" w:line="240" w:lineRule="auto"/>
        <w:rPr>
          <w:rFonts w:ascii="Trebuchet MS" w:hAnsi="Trebuchet MS" w:cs="Times New Roman"/>
          <w:b/>
          <w:lang w:val="ro-RO"/>
        </w:rPr>
      </w:pPr>
      <w:r w:rsidRPr="004D6DCE">
        <w:rPr>
          <w:rFonts w:ascii="Trebuchet MS" w:hAnsi="Trebuchet MS" w:cs="Times New Roman"/>
          <w:noProof/>
          <w:lang w:val="ro-RO" w:eastAsia="bg-BG"/>
        </w:rPr>
        <mc:AlternateContent>
          <mc:Choice Requires="wps">
            <w:drawing>
              <wp:anchor distT="0" distB="0" distL="114300" distR="114300" simplePos="0" relativeHeight="251659264" behindDoc="0" locked="0" layoutInCell="1" allowOverlap="1">
                <wp:simplePos x="0" y="0"/>
                <wp:positionH relativeFrom="page">
                  <wp:posOffset>838200</wp:posOffset>
                </wp:positionH>
                <wp:positionV relativeFrom="margin">
                  <wp:posOffset>7860030</wp:posOffset>
                </wp:positionV>
                <wp:extent cx="5705475" cy="279400"/>
                <wp:effectExtent l="0" t="0" r="9525"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05475" cy="279400"/>
                        </a:xfrm>
                        <a:prstGeom prst="rect">
                          <a:avLst/>
                        </a:prstGeom>
                        <a:noFill/>
                        <a:ln w="6350">
                          <a:noFill/>
                        </a:ln>
                        <a:effectLst/>
                      </wps:spPr>
                      <wps:txbx>
                        <w:txbxContent>
                          <w:p w:rsidR="00706F5C" w:rsidRPr="00D92317" w:rsidRDefault="00706F5C" w:rsidP="00A930FD">
                            <w:pPr>
                              <w:pStyle w:val="NoSpacing"/>
                              <w:jc w:val="right"/>
                              <w:rPr>
                                <w:rFonts w:ascii="Verdana" w:hAnsi="Verdana"/>
                                <w:b/>
                                <w:color w:val="5B9BD5" w:themeColor="accent1"/>
                                <w:sz w:val="28"/>
                                <w:szCs w:val="28"/>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66pt;margin-top:618.9pt;width:449.25pt;height: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" filled="f" stroked="f" strokeweight=".5pt">
                <v:textbox style="mso-fit-shape-to-text:t" inset="0,0,0,0">
                  <w:txbxContent>
                    <w:p w:rsidR="00706F5C" w:rsidRPr="00D92317" w:rsidRDefault="00706F5C" w:rsidP="00A930FD">
                      <w:pPr>
                        <w:pStyle w:val="NoSpacing"/>
                        <w:jc w:val="right"/>
                        <w:rPr>
                          <w:rFonts w:ascii="Verdana" w:hAnsi="Verdana"/>
                          <w:b/>
                          <w:color w:val="5B9BD5" w:themeColor="accent1"/>
                          <w:sz w:val="28"/>
                          <w:szCs w:val="28"/>
                        </w:rPr>
                      </w:pPr>
                    </w:p>
                  </w:txbxContent>
                </v:textbox>
                <w10:wrap anchorx="page" anchory="margin"/>
              </v:shape>
            </w:pict>
          </mc:Fallback>
        </mc:AlternateContent>
      </w:r>
      <w:r w:rsidRPr="004D6DCE">
        <w:rPr>
          <w:rFonts w:ascii="Trebuchet MS" w:hAnsi="Trebuchet MS" w:cs="Times New Roman"/>
          <w:b/>
          <w:lang w:val="ro-RO"/>
        </w:rPr>
        <w:br w:type="column"/>
      </w:r>
    </w:p>
    <w:bookmarkStart w:id="1" w:name="_Toc507494163" w:displacedByCustomXml="next"/>
    <w:sdt>
      <w:sdtPr>
        <w:rPr>
          <w:rFonts w:ascii="Trebuchet MS" w:hAnsi="Trebuchet MS" w:cs="Times New Roman"/>
          <w:b/>
          <w:caps/>
          <w:sz w:val="24"/>
          <w:szCs w:val="24"/>
          <w:lang w:val="ro-RO"/>
        </w:rPr>
        <w:id w:val="2008090991"/>
        <w:docPartObj>
          <w:docPartGallery w:val="Table of Contents"/>
          <w:docPartUnique/>
        </w:docPartObj>
      </w:sdtPr>
      <w:sdtEndPr>
        <w:rPr>
          <w:bCs/>
          <w:caps w:val="0"/>
          <w:noProof/>
        </w:rPr>
      </w:sdtEndPr>
      <w:sdtContent>
        <w:p w:rsidR="00AB172A" w:rsidRPr="00AB172A" w:rsidRDefault="00AB172A" w:rsidP="00AB172A">
          <w:pPr>
            <w:keepNext/>
            <w:keepLines/>
            <w:widowControl w:val="0"/>
            <w:shd w:val="clear" w:color="auto" w:fill="F6BE72"/>
            <w:tabs>
              <w:tab w:val="left" w:pos="5115"/>
            </w:tabs>
            <w:spacing w:before="120" w:after="120"/>
            <w:jc w:val="both"/>
            <w:outlineLvl w:val="0"/>
            <w:rPr>
              <w:rFonts w:ascii="Trebuchet MS" w:eastAsia="SimSun" w:hAnsi="Trebuchet MS" w:cs="Times New Roman"/>
              <w:color w:val="FFFFFF"/>
              <w:sz w:val="24"/>
              <w:szCs w:val="24"/>
              <w:lang w:val="bg-BG" w:eastAsia="zh-CN"/>
            </w:rPr>
          </w:pPr>
          <w:r w:rsidRPr="00AB172A">
            <w:rPr>
              <w:rFonts w:ascii="Trebuchet MS" w:eastAsia="SimSun" w:hAnsi="Trebuchet MS" w:cs="Times New Roman"/>
              <w:color w:val="FFFFFF"/>
              <w:sz w:val="24"/>
              <w:szCs w:val="24"/>
              <w:lang w:val="bg-BG" w:eastAsia="zh-CN"/>
            </w:rPr>
            <w:t>CONȚINUT</w:t>
          </w:r>
          <w:bookmarkEnd w:id="1"/>
        </w:p>
        <w:p w:rsidR="00AB172A" w:rsidRPr="00AB172A" w:rsidRDefault="00A930FD">
          <w:pPr>
            <w:pStyle w:val="TOC1"/>
            <w:tabs>
              <w:tab w:val="right" w:leader="dot" w:pos="9066"/>
            </w:tabs>
            <w:rPr>
              <w:rFonts w:ascii="Trebuchet MS" w:hAnsi="Trebuchet MS"/>
              <w:noProof/>
              <w:sz w:val="24"/>
              <w:szCs w:val="24"/>
              <w:lang w:val="en-GB" w:eastAsia="en-GB"/>
            </w:rPr>
          </w:pPr>
          <w:r w:rsidRPr="00AB172A">
            <w:rPr>
              <w:rFonts w:ascii="Trebuchet MS" w:hAnsi="Trebuchet MS" w:cs="Times New Roman"/>
              <w:sz w:val="24"/>
              <w:szCs w:val="24"/>
              <w:lang w:val="ro-RO"/>
            </w:rPr>
            <w:fldChar w:fldCharType="begin"/>
          </w:r>
          <w:r w:rsidRPr="00AB172A">
            <w:rPr>
              <w:rFonts w:ascii="Trebuchet MS" w:hAnsi="Trebuchet MS" w:cs="Times New Roman"/>
              <w:sz w:val="24"/>
              <w:szCs w:val="24"/>
              <w:lang w:val="ro-RO"/>
            </w:rPr>
            <w:instrText xml:space="preserve"> TOC \o "1-5" \h \z \u </w:instrText>
          </w:r>
          <w:r w:rsidRPr="00AB172A">
            <w:rPr>
              <w:rFonts w:ascii="Trebuchet MS" w:hAnsi="Trebuchet MS" w:cs="Times New Roman"/>
              <w:sz w:val="24"/>
              <w:szCs w:val="24"/>
              <w:lang w:val="ro-RO"/>
            </w:rPr>
            <w:fldChar w:fldCharType="separate"/>
          </w:r>
          <w:hyperlink w:anchor="_Toc507494163" w:history="1">
            <w:r w:rsidR="00AB172A" w:rsidRPr="00AB172A">
              <w:rPr>
                <w:rStyle w:val="Hyperlink"/>
                <w:rFonts w:ascii="Trebuchet MS" w:eastAsia="SimSun" w:hAnsi="Trebuchet MS" w:cs="Times New Roman"/>
                <w:noProof/>
                <w:sz w:val="24"/>
                <w:szCs w:val="24"/>
                <w:lang w:val="bg-BG" w:eastAsia="zh-CN"/>
              </w:rPr>
              <w:t>CONȚINUT</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_Toc507494163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2</w:t>
            </w:r>
            <w:r w:rsidR="00AB172A" w:rsidRPr="00AB172A">
              <w:rPr>
                <w:rFonts w:ascii="Trebuchet MS" w:hAnsi="Trebuchet MS"/>
                <w:noProof/>
                <w:webHidden/>
                <w:sz w:val="24"/>
                <w:szCs w:val="24"/>
              </w:rPr>
              <w:fldChar w:fldCharType="end"/>
            </w:r>
          </w:hyperlink>
        </w:p>
        <w:p w:rsidR="00AB172A" w:rsidRPr="00AB172A" w:rsidRDefault="006865EB">
          <w:pPr>
            <w:pStyle w:val="TOC1"/>
            <w:tabs>
              <w:tab w:val="right" w:leader="dot" w:pos="9066"/>
            </w:tabs>
            <w:rPr>
              <w:rFonts w:ascii="Trebuchet MS" w:hAnsi="Trebuchet MS"/>
              <w:noProof/>
              <w:sz w:val="24"/>
              <w:szCs w:val="24"/>
              <w:lang w:val="en-GB" w:eastAsia="en-GB"/>
            </w:rPr>
          </w:pPr>
          <w:hyperlink w:anchor="_Toc507494164" w:history="1">
            <w:r w:rsidR="00AB172A" w:rsidRPr="00AB172A">
              <w:rPr>
                <w:rStyle w:val="Hyperlink"/>
                <w:rFonts w:ascii="Trebuchet MS" w:eastAsia="SimSun" w:hAnsi="Trebuchet MS" w:cs="Times New Roman"/>
                <w:noProof/>
                <w:sz w:val="24"/>
                <w:szCs w:val="24"/>
                <w:lang w:val="ro-RO" w:eastAsia="zh-CN"/>
              </w:rPr>
              <w:t>1. EXAMINAREA CADRULUI GENERAL PENTRU MANAGEMENTUL TRANSPORTULUI  ȘI PLANIFICAREA STRATEGICĂ ÎN DOMENIUL TRANSPORTULUI ÎN REGIUNEA TRANSFRONTALIERĂ ROMÂNIA – BULGARIA ȘI UNIUNEA EUROPEANĂ</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_Toc507494164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3</w:t>
            </w:r>
            <w:r w:rsidR="00AB172A" w:rsidRPr="00AB172A">
              <w:rPr>
                <w:rFonts w:ascii="Trebuchet MS" w:hAnsi="Trebuchet MS"/>
                <w:noProof/>
                <w:webHidden/>
                <w:sz w:val="24"/>
                <w:szCs w:val="24"/>
              </w:rPr>
              <w:fldChar w:fldCharType="end"/>
            </w:r>
          </w:hyperlink>
        </w:p>
        <w:p w:rsidR="00AB172A" w:rsidRPr="00AB172A" w:rsidRDefault="006865EB">
          <w:pPr>
            <w:pStyle w:val="TOC3"/>
            <w:tabs>
              <w:tab w:val="right" w:leader="dot" w:pos="9066"/>
            </w:tabs>
            <w:rPr>
              <w:rFonts w:ascii="Trebuchet MS" w:hAnsi="Trebuchet MS"/>
              <w:noProof/>
              <w:sz w:val="24"/>
              <w:szCs w:val="24"/>
              <w:lang w:val="en-GB" w:eastAsia="en-GB"/>
            </w:rPr>
          </w:pPr>
          <w:hyperlink w:anchor="_Toc507494165" w:history="1">
            <w:r w:rsidR="00AB172A" w:rsidRPr="00AB172A">
              <w:rPr>
                <w:rStyle w:val="Hyperlink"/>
                <w:rFonts w:ascii="Trebuchet MS" w:eastAsia="Times New Roman" w:hAnsi="Trebuchet MS" w:cs="Times New Roman"/>
                <w:noProof/>
                <w:spacing w:val="15"/>
                <w:sz w:val="24"/>
                <w:szCs w:val="24"/>
                <w:lang w:val="ro-RO"/>
              </w:rPr>
              <w:t>1.1. DOCUMENTE STRATEGICE EUROPENE</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_Toc507494165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3</w:t>
            </w:r>
            <w:r w:rsidR="00AB172A" w:rsidRPr="00AB172A">
              <w:rPr>
                <w:rFonts w:ascii="Trebuchet MS" w:hAnsi="Trebuchet MS"/>
                <w:noProof/>
                <w:webHidden/>
                <w:sz w:val="24"/>
                <w:szCs w:val="24"/>
              </w:rPr>
              <w:fldChar w:fldCharType="end"/>
            </w:r>
          </w:hyperlink>
        </w:p>
        <w:p w:rsidR="00AB172A" w:rsidRPr="00AB172A" w:rsidRDefault="006865EB">
          <w:pPr>
            <w:pStyle w:val="TOC3"/>
            <w:tabs>
              <w:tab w:val="right" w:leader="dot" w:pos="9066"/>
            </w:tabs>
            <w:rPr>
              <w:rFonts w:ascii="Trebuchet MS" w:hAnsi="Trebuchet MS"/>
              <w:noProof/>
              <w:sz w:val="24"/>
              <w:szCs w:val="24"/>
              <w:lang w:val="en-GB" w:eastAsia="en-GB"/>
            </w:rPr>
          </w:pPr>
          <w:hyperlink w:anchor="_Toc507494166" w:history="1">
            <w:r w:rsidR="00AB172A" w:rsidRPr="00AB172A">
              <w:rPr>
                <w:rStyle w:val="Hyperlink"/>
                <w:rFonts w:ascii="Trebuchet MS" w:eastAsia="Times New Roman" w:hAnsi="Trebuchet MS" w:cs="Times New Roman"/>
                <w:caps/>
                <w:noProof/>
                <w:spacing w:val="15"/>
                <w:sz w:val="24"/>
                <w:szCs w:val="24"/>
                <w:lang w:val="ro-RO"/>
              </w:rPr>
              <w:t>1.2. DOCUMENTE STRATEGICE naționale</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_Toc507494166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8</w:t>
            </w:r>
            <w:r w:rsidR="00AB172A" w:rsidRPr="00AB172A">
              <w:rPr>
                <w:rFonts w:ascii="Trebuchet MS" w:hAnsi="Trebuchet MS"/>
                <w:noProof/>
                <w:webHidden/>
                <w:sz w:val="24"/>
                <w:szCs w:val="24"/>
              </w:rPr>
              <w:fldChar w:fldCharType="end"/>
            </w:r>
          </w:hyperlink>
        </w:p>
        <w:p w:rsidR="00AB172A" w:rsidRPr="00AB172A" w:rsidRDefault="006865EB">
          <w:pPr>
            <w:pStyle w:val="TOC4"/>
            <w:tabs>
              <w:tab w:val="right" w:leader="dot" w:pos="9066"/>
            </w:tabs>
            <w:rPr>
              <w:rFonts w:ascii="Trebuchet MS" w:hAnsi="Trebuchet MS"/>
              <w:noProof/>
              <w:sz w:val="24"/>
              <w:szCs w:val="24"/>
              <w:lang w:val="en-GB" w:eastAsia="en-GB"/>
            </w:rPr>
          </w:pPr>
          <w:hyperlink w:anchor="_Toc507494167" w:history="1">
            <w:r w:rsidR="00AB172A" w:rsidRPr="00AB172A">
              <w:rPr>
                <w:rStyle w:val="Hyperlink"/>
                <w:rFonts w:ascii="Trebuchet MS" w:eastAsia="Times New Roman" w:hAnsi="Trebuchet MS" w:cs="Times New Roman"/>
                <w:caps/>
                <w:noProof/>
                <w:spacing w:val="10"/>
                <w:sz w:val="24"/>
                <w:szCs w:val="24"/>
                <w:lang w:val="ro-RO"/>
              </w:rPr>
              <w:t>1.2.1. DOCUMENTE STRATEGICE NAȚIONALE DIN ROMÂNIA</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_Toc507494167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8</w:t>
            </w:r>
            <w:r w:rsidR="00AB172A" w:rsidRPr="00AB172A">
              <w:rPr>
                <w:rFonts w:ascii="Trebuchet MS" w:hAnsi="Trebuchet MS"/>
                <w:noProof/>
                <w:webHidden/>
                <w:sz w:val="24"/>
                <w:szCs w:val="24"/>
              </w:rPr>
              <w:fldChar w:fldCharType="end"/>
            </w:r>
          </w:hyperlink>
        </w:p>
        <w:p w:rsidR="00AB172A" w:rsidRPr="00AB172A" w:rsidRDefault="006865EB">
          <w:pPr>
            <w:pStyle w:val="TOC4"/>
            <w:tabs>
              <w:tab w:val="right" w:leader="dot" w:pos="9066"/>
            </w:tabs>
            <w:rPr>
              <w:rFonts w:ascii="Trebuchet MS" w:hAnsi="Trebuchet MS"/>
              <w:noProof/>
              <w:sz w:val="24"/>
              <w:szCs w:val="24"/>
              <w:lang w:val="en-GB" w:eastAsia="en-GB"/>
            </w:rPr>
          </w:pPr>
          <w:hyperlink w:anchor="_Toc507494168" w:history="1">
            <w:r w:rsidR="00AB172A" w:rsidRPr="00AB172A">
              <w:rPr>
                <w:rStyle w:val="Hyperlink"/>
                <w:rFonts w:ascii="Trebuchet MS" w:eastAsia="Times New Roman" w:hAnsi="Trebuchet MS" w:cs="Times New Roman"/>
                <w:caps/>
                <w:noProof/>
                <w:spacing w:val="10"/>
                <w:sz w:val="24"/>
                <w:szCs w:val="24"/>
                <w:lang w:val="ro-RO"/>
              </w:rPr>
              <w:t>1.2.2. DOCUMENTE STRATEGICE NAȚIONALE DIN REPUBLICA BULGARIA</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_Toc507494168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8</w:t>
            </w:r>
            <w:r w:rsidR="00AB172A" w:rsidRPr="00AB172A">
              <w:rPr>
                <w:rFonts w:ascii="Trebuchet MS" w:hAnsi="Trebuchet MS"/>
                <w:noProof/>
                <w:webHidden/>
                <w:sz w:val="24"/>
                <w:szCs w:val="24"/>
              </w:rPr>
              <w:fldChar w:fldCharType="end"/>
            </w:r>
          </w:hyperlink>
        </w:p>
        <w:p w:rsidR="00AB172A" w:rsidRPr="00AB172A" w:rsidRDefault="006865EB">
          <w:pPr>
            <w:pStyle w:val="TOC2"/>
            <w:tabs>
              <w:tab w:val="right" w:leader="dot" w:pos="9066"/>
            </w:tabs>
            <w:rPr>
              <w:rFonts w:ascii="Trebuchet MS" w:hAnsi="Trebuchet MS"/>
              <w:noProof/>
              <w:sz w:val="24"/>
              <w:szCs w:val="24"/>
              <w:lang w:val="en-GB" w:eastAsia="en-GB"/>
            </w:rPr>
          </w:pPr>
          <w:hyperlink w:anchor="_Toc507494169" w:history="1">
            <w:r w:rsidR="00AB172A" w:rsidRPr="00AB172A">
              <w:rPr>
                <w:rStyle w:val="Hyperlink"/>
                <w:rFonts w:ascii="Trebuchet MS" w:eastAsia="Times New Roman" w:hAnsi="Trebuchet MS" w:cs="Times New Roman"/>
                <w:noProof/>
                <w:spacing w:val="15"/>
                <w:sz w:val="24"/>
                <w:szCs w:val="24"/>
                <w:lang w:val="ro-RO"/>
              </w:rPr>
              <w:t>2. EXAMINAREA LEGISLAȚIEI EUROPENE ȘI NAȚIONALE APLICABILE ÎN DOMENIUL TRANSPORTULUI</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_Toc507494169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12</w:t>
            </w:r>
            <w:r w:rsidR="00AB172A" w:rsidRPr="00AB172A">
              <w:rPr>
                <w:rFonts w:ascii="Trebuchet MS" w:hAnsi="Trebuchet MS"/>
                <w:noProof/>
                <w:webHidden/>
                <w:sz w:val="24"/>
                <w:szCs w:val="24"/>
              </w:rPr>
              <w:fldChar w:fldCharType="end"/>
            </w:r>
          </w:hyperlink>
        </w:p>
        <w:p w:rsidR="00AB172A" w:rsidRPr="00AB172A" w:rsidRDefault="006865EB">
          <w:pPr>
            <w:pStyle w:val="TOC3"/>
            <w:tabs>
              <w:tab w:val="right" w:leader="dot" w:pos="9066"/>
            </w:tabs>
            <w:rPr>
              <w:rFonts w:ascii="Trebuchet MS" w:hAnsi="Trebuchet MS"/>
              <w:noProof/>
              <w:sz w:val="24"/>
              <w:szCs w:val="24"/>
              <w:lang w:val="en-GB" w:eastAsia="en-GB"/>
            </w:rPr>
          </w:pPr>
          <w:hyperlink w:anchor="_Toc507494170" w:history="1">
            <w:r w:rsidR="00AB172A" w:rsidRPr="00AB172A">
              <w:rPr>
                <w:rStyle w:val="Hyperlink"/>
                <w:rFonts w:ascii="Trebuchet MS" w:eastAsia="Times New Roman" w:hAnsi="Trebuchet MS" w:cs="Times New Roman"/>
                <w:noProof/>
                <w:spacing w:val="15"/>
                <w:sz w:val="24"/>
                <w:szCs w:val="24"/>
                <w:lang w:val="ro-RO"/>
              </w:rPr>
              <w:t>2.1. Legislația europeană</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_Toc507494170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12</w:t>
            </w:r>
            <w:r w:rsidR="00AB172A" w:rsidRPr="00AB172A">
              <w:rPr>
                <w:rFonts w:ascii="Trebuchet MS" w:hAnsi="Trebuchet MS"/>
                <w:noProof/>
                <w:webHidden/>
                <w:sz w:val="24"/>
                <w:szCs w:val="24"/>
              </w:rPr>
              <w:fldChar w:fldCharType="end"/>
            </w:r>
          </w:hyperlink>
        </w:p>
        <w:p w:rsidR="00AB172A" w:rsidRPr="00AB172A" w:rsidRDefault="006865EB">
          <w:pPr>
            <w:pStyle w:val="TOC4"/>
            <w:tabs>
              <w:tab w:val="right" w:leader="dot" w:pos="9066"/>
            </w:tabs>
            <w:rPr>
              <w:rFonts w:ascii="Trebuchet MS" w:hAnsi="Trebuchet MS"/>
              <w:noProof/>
              <w:sz w:val="24"/>
              <w:szCs w:val="24"/>
              <w:lang w:val="en-GB" w:eastAsia="en-GB"/>
            </w:rPr>
          </w:pPr>
          <w:hyperlink w:anchor="_Toc507494171" w:history="1">
            <w:r w:rsidR="00AB172A" w:rsidRPr="00AB172A">
              <w:rPr>
                <w:rStyle w:val="Hyperlink"/>
                <w:rFonts w:ascii="Trebuchet MS" w:eastAsia="Times New Roman" w:hAnsi="Trebuchet MS" w:cs="Times New Roman"/>
                <w:caps/>
                <w:noProof/>
                <w:spacing w:val="10"/>
                <w:sz w:val="24"/>
                <w:szCs w:val="24"/>
                <w:lang w:val="ro-RO"/>
              </w:rPr>
              <w:t>2.1.1. PRINCIPALELE ACTE NORMATIVE RELEVANTE DEZVOLTĂRII REȚELELOR TEN-T</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_Toc507494171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12</w:t>
            </w:r>
            <w:r w:rsidR="00AB172A" w:rsidRPr="00AB172A">
              <w:rPr>
                <w:rFonts w:ascii="Trebuchet MS" w:hAnsi="Trebuchet MS"/>
                <w:noProof/>
                <w:webHidden/>
                <w:sz w:val="24"/>
                <w:szCs w:val="24"/>
              </w:rPr>
              <w:fldChar w:fldCharType="end"/>
            </w:r>
          </w:hyperlink>
        </w:p>
        <w:p w:rsidR="00AB172A" w:rsidRPr="00AB172A" w:rsidRDefault="006865EB">
          <w:pPr>
            <w:pStyle w:val="TOC4"/>
            <w:tabs>
              <w:tab w:val="right" w:leader="dot" w:pos="9066"/>
            </w:tabs>
            <w:rPr>
              <w:rFonts w:ascii="Trebuchet MS" w:hAnsi="Trebuchet MS"/>
              <w:noProof/>
              <w:sz w:val="24"/>
              <w:szCs w:val="24"/>
              <w:lang w:val="en-GB" w:eastAsia="en-GB"/>
            </w:rPr>
          </w:pPr>
          <w:hyperlink w:anchor="_Toc507494172" w:history="1">
            <w:r w:rsidR="00AB172A" w:rsidRPr="00AB172A">
              <w:rPr>
                <w:rStyle w:val="Hyperlink"/>
                <w:rFonts w:ascii="Trebuchet MS" w:eastAsia="Times New Roman" w:hAnsi="Trebuchet MS" w:cs="Times New Roman"/>
                <w:caps/>
                <w:noProof/>
                <w:spacing w:val="10"/>
                <w:sz w:val="24"/>
                <w:szCs w:val="24"/>
                <w:lang w:val="bg-BG"/>
              </w:rPr>
              <w:t>2.1.2. ACTE NORMATIVE INTERNAȚIONALE, PARȚIAL RELEVANTE DEZVOLTĂRII REȚELELOR ТЕN-т</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_Toc507494172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21</w:t>
            </w:r>
            <w:r w:rsidR="00AB172A" w:rsidRPr="00AB172A">
              <w:rPr>
                <w:rFonts w:ascii="Trebuchet MS" w:hAnsi="Trebuchet MS"/>
                <w:noProof/>
                <w:webHidden/>
                <w:sz w:val="24"/>
                <w:szCs w:val="24"/>
              </w:rPr>
              <w:fldChar w:fldCharType="end"/>
            </w:r>
          </w:hyperlink>
        </w:p>
        <w:p w:rsidR="00AB172A" w:rsidRPr="00AB172A" w:rsidRDefault="006865EB">
          <w:pPr>
            <w:pStyle w:val="TOC3"/>
            <w:tabs>
              <w:tab w:val="right" w:leader="dot" w:pos="9066"/>
            </w:tabs>
            <w:rPr>
              <w:rFonts w:ascii="Trebuchet MS" w:hAnsi="Trebuchet MS"/>
              <w:noProof/>
              <w:sz w:val="24"/>
              <w:szCs w:val="24"/>
              <w:lang w:val="en-GB" w:eastAsia="en-GB"/>
            </w:rPr>
          </w:pPr>
          <w:hyperlink w:anchor="_Toc507494173" w:history="1">
            <w:r w:rsidR="00AB172A" w:rsidRPr="00AB172A">
              <w:rPr>
                <w:rStyle w:val="Hyperlink"/>
                <w:rFonts w:ascii="Trebuchet MS" w:eastAsia="Times New Roman" w:hAnsi="Trebuchet MS" w:cs="Times New Roman"/>
                <w:caps/>
                <w:noProof/>
                <w:spacing w:val="15"/>
                <w:sz w:val="24"/>
                <w:szCs w:val="24"/>
                <w:lang w:val="bg-BG"/>
              </w:rPr>
              <w:t>2.2. LEGISLAȚIE NAȚIONALĂ</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_Toc507494173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24</w:t>
            </w:r>
            <w:r w:rsidR="00AB172A" w:rsidRPr="00AB172A">
              <w:rPr>
                <w:rFonts w:ascii="Trebuchet MS" w:hAnsi="Trebuchet MS"/>
                <w:noProof/>
                <w:webHidden/>
                <w:sz w:val="24"/>
                <w:szCs w:val="24"/>
              </w:rPr>
              <w:fldChar w:fldCharType="end"/>
            </w:r>
          </w:hyperlink>
        </w:p>
        <w:p w:rsidR="00AB172A" w:rsidRPr="00AB172A" w:rsidRDefault="006865EB">
          <w:pPr>
            <w:pStyle w:val="TOC4"/>
            <w:tabs>
              <w:tab w:val="right" w:leader="dot" w:pos="9066"/>
            </w:tabs>
            <w:rPr>
              <w:rFonts w:ascii="Trebuchet MS" w:hAnsi="Trebuchet MS"/>
              <w:noProof/>
              <w:sz w:val="24"/>
              <w:szCs w:val="24"/>
              <w:lang w:val="en-GB" w:eastAsia="en-GB"/>
            </w:rPr>
          </w:pPr>
          <w:hyperlink w:anchor="_Toc507494174" w:history="1">
            <w:r w:rsidR="00AB172A" w:rsidRPr="00AB172A">
              <w:rPr>
                <w:rStyle w:val="Hyperlink"/>
                <w:rFonts w:ascii="Trebuchet MS" w:eastAsia="Times New Roman" w:hAnsi="Trebuchet MS" w:cs="Times New Roman"/>
                <w:caps/>
                <w:noProof/>
                <w:spacing w:val="10"/>
                <w:sz w:val="24"/>
                <w:szCs w:val="24"/>
                <w:lang w:val="bg-BG"/>
              </w:rPr>
              <w:t>2.2.1. ANALIZA APLICABILITĂȚII LEGISLAȚIEI DIN ROMÂNIA</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_Toc507494174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24</w:t>
            </w:r>
            <w:r w:rsidR="00AB172A" w:rsidRPr="00AB172A">
              <w:rPr>
                <w:rFonts w:ascii="Trebuchet MS" w:hAnsi="Trebuchet MS"/>
                <w:noProof/>
                <w:webHidden/>
                <w:sz w:val="24"/>
                <w:szCs w:val="24"/>
              </w:rPr>
              <w:fldChar w:fldCharType="end"/>
            </w:r>
          </w:hyperlink>
        </w:p>
        <w:p w:rsidR="00AB172A" w:rsidRPr="00AB172A" w:rsidRDefault="006865EB">
          <w:pPr>
            <w:pStyle w:val="TOC4"/>
            <w:tabs>
              <w:tab w:val="right" w:leader="dot" w:pos="9066"/>
            </w:tabs>
            <w:rPr>
              <w:rFonts w:ascii="Trebuchet MS" w:hAnsi="Trebuchet MS"/>
              <w:noProof/>
              <w:sz w:val="24"/>
              <w:szCs w:val="24"/>
              <w:lang w:val="en-GB" w:eastAsia="en-GB"/>
            </w:rPr>
          </w:pPr>
          <w:hyperlink w:anchor="_Toc507494175" w:history="1">
            <w:r w:rsidR="00AB172A" w:rsidRPr="00AB172A">
              <w:rPr>
                <w:rStyle w:val="Hyperlink"/>
                <w:rFonts w:ascii="Trebuchet MS" w:eastAsia="Times New Roman" w:hAnsi="Trebuchet MS" w:cs="Times New Roman"/>
                <w:caps/>
                <w:noProof/>
                <w:spacing w:val="10"/>
                <w:sz w:val="24"/>
                <w:szCs w:val="24"/>
                <w:lang w:val="bg-BG"/>
              </w:rPr>
              <w:t>2.2.2. ANALIZA APLICABILITĂȚII CADRULUI NORMATIV DIN REPUBLICA BULGARIA</w:t>
            </w:r>
            <w:r w:rsidR="00AB172A" w:rsidRPr="00AB172A">
              <w:rPr>
                <w:rFonts w:ascii="Trebuchet MS" w:hAnsi="Trebuchet MS"/>
                <w:noProof/>
                <w:webHidden/>
                <w:sz w:val="24"/>
                <w:szCs w:val="24"/>
              </w:rPr>
              <w:tab/>
            </w:r>
            <w:r w:rsidR="00AB172A" w:rsidRPr="00AB172A">
              <w:rPr>
                <w:rFonts w:ascii="Trebuchet MS" w:hAnsi="Trebuchet MS"/>
                <w:noProof/>
                <w:webHidden/>
                <w:sz w:val="24"/>
                <w:szCs w:val="24"/>
              </w:rPr>
              <w:fldChar w:fldCharType="begin"/>
            </w:r>
            <w:r w:rsidR="00AB172A" w:rsidRPr="00AB172A">
              <w:rPr>
                <w:rFonts w:ascii="Trebuchet MS" w:hAnsi="Trebuchet MS"/>
                <w:noProof/>
                <w:webHidden/>
                <w:sz w:val="24"/>
                <w:szCs w:val="24"/>
              </w:rPr>
              <w:instrText xml:space="preserve"> PAGEREF _Toc507494175 \h </w:instrText>
            </w:r>
            <w:r w:rsidR="00AB172A" w:rsidRPr="00AB172A">
              <w:rPr>
                <w:rFonts w:ascii="Trebuchet MS" w:hAnsi="Trebuchet MS"/>
                <w:noProof/>
                <w:webHidden/>
                <w:sz w:val="24"/>
                <w:szCs w:val="24"/>
              </w:rPr>
            </w:r>
            <w:r w:rsidR="00AB172A" w:rsidRPr="00AB172A">
              <w:rPr>
                <w:rFonts w:ascii="Trebuchet MS" w:hAnsi="Trebuchet MS"/>
                <w:noProof/>
                <w:webHidden/>
                <w:sz w:val="24"/>
                <w:szCs w:val="24"/>
              </w:rPr>
              <w:fldChar w:fldCharType="separate"/>
            </w:r>
            <w:r w:rsidR="00F22CCB">
              <w:rPr>
                <w:rFonts w:ascii="Trebuchet MS" w:hAnsi="Trebuchet MS"/>
                <w:noProof/>
                <w:webHidden/>
                <w:sz w:val="24"/>
                <w:szCs w:val="24"/>
              </w:rPr>
              <w:t>26</w:t>
            </w:r>
            <w:r w:rsidR="00AB172A" w:rsidRPr="00AB172A">
              <w:rPr>
                <w:rFonts w:ascii="Trebuchet MS" w:hAnsi="Trebuchet MS"/>
                <w:noProof/>
                <w:webHidden/>
                <w:sz w:val="24"/>
                <w:szCs w:val="24"/>
              </w:rPr>
              <w:fldChar w:fldCharType="end"/>
            </w:r>
          </w:hyperlink>
        </w:p>
        <w:p w:rsidR="00A930FD" w:rsidRPr="004D6DCE" w:rsidRDefault="00A930FD" w:rsidP="00A930FD">
          <w:pPr>
            <w:widowControl w:val="0"/>
            <w:spacing w:before="0" w:after="0" w:line="240" w:lineRule="auto"/>
            <w:rPr>
              <w:rFonts w:ascii="Trebuchet MS" w:hAnsi="Trebuchet MS" w:cs="Times New Roman"/>
              <w:sz w:val="24"/>
              <w:szCs w:val="24"/>
              <w:lang w:val="ro-RO"/>
            </w:rPr>
          </w:pPr>
          <w:r w:rsidRPr="00AB172A">
            <w:rPr>
              <w:rFonts w:ascii="Trebuchet MS" w:hAnsi="Trebuchet MS" w:cs="Times New Roman"/>
              <w:bCs/>
              <w:noProof/>
              <w:sz w:val="24"/>
              <w:szCs w:val="24"/>
              <w:lang w:val="ro-RO"/>
            </w:rPr>
            <w:fldChar w:fldCharType="end"/>
          </w:r>
        </w:p>
      </w:sdtContent>
    </w:sdt>
    <w:p w:rsidR="00A930FD" w:rsidRPr="004D6DCE" w:rsidRDefault="00A930FD" w:rsidP="00A930FD">
      <w:pPr>
        <w:widowControl w:val="0"/>
        <w:spacing w:before="0" w:after="0" w:line="240" w:lineRule="auto"/>
        <w:rPr>
          <w:rFonts w:ascii="Trebuchet MS" w:hAnsi="Trebuchet MS" w:cs="Times New Roman"/>
          <w:sz w:val="24"/>
          <w:szCs w:val="24"/>
          <w:lang w:val="ro-RO"/>
        </w:rPr>
      </w:pPr>
      <w:r w:rsidRPr="004D6DCE">
        <w:rPr>
          <w:rFonts w:ascii="Trebuchet MS" w:hAnsi="Trebuchet MS" w:cs="Times New Roman"/>
          <w:sz w:val="24"/>
          <w:szCs w:val="24"/>
          <w:lang w:val="ro-RO"/>
        </w:rPr>
        <w:br w:type="page"/>
      </w:r>
    </w:p>
    <w:p w:rsidR="00A930FD" w:rsidRPr="004D6DCE" w:rsidRDefault="00A930FD" w:rsidP="00A930FD">
      <w:pPr>
        <w:widowControl w:val="0"/>
        <w:spacing w:before="120" w:after="120"/>
        <w:jc w:val="both"/>
        <w:rPr>
          <w:rFonts w:ascii="Trebuchet MS" w:hAnsi="Trebuchet MS" w:cs="Times New Roman"/>
          <w:sz w:val="24"/>
          <w:szCs w:val="24"/>
          <w:lang w:val="ro-RO"/>
        </w:rPr>
        <w:sectPr w:rsidR="00A930FD" w:rsidRPr="004D6DCE" w:rsidSect="00276E35">
          <w:headerReference w:type="default" r:id="rId9"/>
          <w:footerReference w:type="default" r:id="rId10"/>
          <w:headerReference w:type="first" r:id="rId11"/>
          <w:footerReference w:type="first" r:id="rId12"/>
          <w:pgSz w:w="11910" w:h="16840" w:code="9"/>
          <w:pgMar w:top="1227" w:right="1418" w:bottom="1418" w:left="1418" w:header="709" w:footer="0" w:gutter="0"/>
          <w:cols w:space="708"/>
          <w:titlePg/>
          <w:docGrid w:linePitch="272"/>
        </w:sectPr>
      </w:pPr>
    </w:p>
    <w:p w:rsidR="008C13E6" w:rsidRPr="004D6DCE" w:rsidRDefault="008C13E6" w:rsidP="008C13E6">
      <w:pPr>
        <w:keepNext/>
        <w:keepLines/>
        <w:widowControl w:val="0"/>
        <w:shd w:val="clear" w:color="auto" w:fill="F6BE72"/>
        <w:tabs>
          <w:tab w:val="left" w:pos="5115"/>
        </w:tabs>
        <w:spacing w:before="120" w:after="120"/>
        <w:jc w:val="both"/>
        <w:outlineLvl w:val="0"/>
        <w:rPr>
          <w:rFonts w:ascii="Trebuchet MS" w:eastAsia="SimSun" w:hAnsi="Trebuchet MS" w:cs="Times New Roman"/>
          <w:b/>
          <w:color w:val="FFFFFF"/>
          <w:sz w:val="24"/>
          <w:szCs w:val="24"/>
          <w:lang w:val="ro-RO" w:eastAsia="zh-CN"/>
        </w:rPr>
      </w:pPr>
      <w:bookmarkStart w:id="2" w:name="_Toc507494164"/>
      <w:r w:rsidRPr="004D6DCE">
        <w:rPr>
          <w:rFonts w:ascii="Trebuchet MS" w:eastAsia="SimSun" w:hAnsi="Trebuchet MS" w:cs="Times New Roman"/>
          <w:b/>
          <w:color w:val="FFFFFF"/>
          <w:sz w:val="24"/>
          <w:szCs w:val="24"/>
          <w:lang w:val="ro-RO" w:eastAsia="zh-CN"/>
        </w:rPr>
        <w:lastRenderedPageBreak/>
        <w:t>1. EXAMINAREA CADRULUI GENERAL PENTRU MANAGEMENTUL TRANSPORTULUI  ȘI PLANIFICAREA STRATEGICĂ ÎN DOMENIUL TRANSPORTULUI ÎN REGIUNEA TRANSFRONTALIERĂ ROMÂNIA – BULGARIA ȘI UNIUNEA EUROPEANĂ</w:t>
      </w:r>
      <w:bookmarkEnd w:id="2"/>
      <w:r w:rsidRPr="004D6DCE" w:rsidDel="00A96DE9">
        <w:rPr>
          <w:rFonts w:ascii="Trebuchet MS" w:eastAsia="SimSun" w:hAnsi="Trebuchet MS" w:cs="Times New Roman"/>
          <w:b/>
          <w:color w:val="FFFFFF"/>
          <w:sz w:val="24"/>
          <w:szCs w:val="24"/>
          <w:lang w:val="ro-RO" w:eastAsia="zh-CN"/>
        </w:rPr>
        <w:t xml:space="preserve"> </w:t>
      </w:r>
      <w:r w:rsidRPr="004D6DCE">
        <w:rPr>
          <w:rFonts w:ascii="Trebuchet MS" w:eastAsia="SimSun" w:hAnsi="Trebuchet MS" w:cs="Times New Roman"/>
          <w:b/>
          <w:color w:val="FFFFFF"/>
          <w:sz w:val="24"/>
          <w:szCs w:val="24"/>
          <w:lang w:val="ro-RO" w:eastAsia="zh-CN"/>
        </w:rPr>
        <w:t xml:space="preserve"> </w:t>
      </w:r>
    </w:p>
    <w:p w:rsidR="008C13E6" w:rsidRPr="004D6DCE" w:rsidRDefault="008C13E6" w:rsidP="008C13E6">
      <w:pPr>
        <w:pBdr>
          <w:top w:val="single" w:sz="6" w:space="2" w:color="F09415"/>
        </w:pBdr>
        <w:spacing w:before="300" w:after="0"/>
        <w:outlineLvl w:val="2"/>
        <w:rPr>
          <w:rFonts w:ascii="Trebuchet MS" w:eastAsia="Times New Roman" w:hAnsi="Trebuchet MS" w:cs="Times New Roman"/>
          <w:b/>
          <w:color w:val="794908"/>
          <w:spacing w:val="15"/>
          <w:sz w:val="24"/>
          <w:szCs w:val="24"/>
          <w:lang w:val="ro-RO"/>
        </w:rPr>
      </w:pPr>
      <w:bookmarkStart w:id="3" w:name="_Toc507494165"/>
      <w:bookmarkStart w:id="4" w:name="_Toc494052890"/>
      <w:r w:rsidRPr="004D6DCE">
        <w:rPr>
          <w:rFonts w:ascii="Trebuchet MS" w:eastAsia="Times New Roman" w:hAnsi="Trebuchet MS" w:cs="Times New Roman"/>
          <w:b/>
          <w:color w:val="794908"/>
          <w:spacing w:val="15"/>
          <w:sz w:val="24"/>
          <w:szCs w:val="24"/>
          <w:lang w:val="ro-RO"/>
        </w:rPr>
        <w:t xml:space="preserve">1.1. </w:t>
      </w:r>
      <w:bookmarkStart w:id="5" w:name="_Hlk499033656"/>
      <w:r w:rsidRPr="004D6DCE">
        <w:rPr>
          <w:rFonts w:ascii="Trebuchet MS" w:eastAsia="Times New Roman" w:hAnsi="Trebuchet MS" w:cs="Times New Roman"/>
          <w:b/>
          <w:color w:val="794908"/>
          <w:spacing w:val="15"/>
          <w:sz w:val="24"/>
          <w:szCs w:val="24"/>
          <w:lang w:val="ro-RO"/>
        </w:rPr>
        <w:t>DOCUMENTE STRATEGICE EUROPENE</w:t>
      </w:r>
      <w:bookmarkEnd w:id="3"/>
      <w:r w:rsidRPr="004D6DCE">
        <w:rPr>
          <w:rFonts w:ascii="Trebuchet MS" w:eastAsia="Times New Roman" w:hAnsi="Trebuchet MS" w:cs="Times New Roman"/>
          <w:b/>
          <w:color w:val="794908"/>
          <w:spacing w:val="15"/>
          <w:sz w:val="24"/>
          <w:szCs w:val="24"/>
          <w:lang w:val="ro-RO"/>
        </w:rPr>
        <w:t xml:space="preserve"> </w:t>
      </w:r>
    </w:p>
    <w:bookmarkEnd w:id="5"/>
    <w:p w:rsidR="00A930FD" w:rsidRPr="004D6DCE" w:rsidRDefault="00A930FD" w:rsidP="00F471DF">
      <w:pPr>
        <w:widowControl w:val="0"/>
        <w:spacing w:before="120" w:after="120"/>
        <w:ind w:firstLine="709"/>
        <w:jc w:val="both"/>
        <w:rPr>
          <w:rFonts w:ascii="Trebuchet MS" w:hAnsi="Trebuchet MS" w:cs="Times New Roman"/>
          <w:spacing w:val="-6"/>
          <w:sz w:val="24"/>
          <w:szCs w:val="24"/>
          <w:lang w:val="ro-RO"/>
        </w:rPr>
      </w:pPr>
      <w:r w:rsidRPr="004D6DCE">
        <w:rPr>
          <w:rFonts w:ascii="Trebuchet MS" w:hAnsi="Trebuchet MS" w:cs="Times New Roman"/>
          <w:b/>
          <w:spacing w:val="-6"/>
          <w:sz w:val="24"/>
          <w:szCs w:val="24"/>
          <w:lang w:val="ro-RO"/>
        </w:rPr>
        <w:t xml:space="preserve">În cadrul studiului de fezabilitate sunt examinate principalele acte strategice, cu caracter neobligatoriu din cadrul legislației europene, prin care sunt introduse obiectivele strategice, prioritățile și măsurile pentru dezvoltarea Uniunii Europene, inclusiv în domeniul transportului, precum și acțiunile așteptate din partea statelor  membre, inclusiv ale Republicii Bulgaria și Republicii România. </w:t>
      </w:r>
      <w:r w:rsidRPr="004D6DCE">
        <w:rPr>
          <w:rFonts w:ascii="Trebuchet MS" w:hAnsi="Trebuchet MS" w:cs="Times New Roman"/>
          <w:spacing w:val="-6"/>
          <w:sz w:val="24"/>
          <w:szCs w:val="24"/>
          <w:lang w:val="ro-RO"/>
        </w:rPr>
        <w:t xml:space="preserve">La </w:t>
      </w:r>
      <w:r w:rsidR="003058AA" w:rsidRPr="004D6DCE">
        <w:rPr>
          <w:rFonts w:ascii="Trebuchet MS" w:hAnsi="Trebuchet MS" w:cs="Times New Roman"/>
          <w:spacing w:val="-6"/>
          <w:sz w:val="24"/>
          <w:szCs w:val="24"/>
          <w:lang w:val="ro-RO"/>
        </w:rPr>
        <w:t>examinarea</w:t>
      </w:r>
      <w:r w:rsidRPr="004D6DCE">
        <w:rPr>
          <w:rFonts w:ascii="Trebuchet MS" w:hAnsi="Trebuchet MS" w:cs="Times New Roman"/>
          <w:spacing w:val="-6"/>
          <w:sz w:val="24"/>
          <w:szCs w:val="24"/>
          <w:lang w:val="ro-RO"/>
        </w:rPr>
        <w:t xml:space="preserve"> actelor strategice s-a accentuat asupra dezvoltării și utilizării Rețelei transeuropene de transport (TEN-T). Este menționată sfera de cuprindere a acesteia – toate tipurile de transport și toate tipurile de transporturi de călători și mărfuri realizate,  inclusiv prin traversarea frontierelor statelor vecine din Uniunea, precum și importanța sa – rețea cheie, privind asigurarea circulației libere de călători și mărfuri în cadrul Uniunii Europene. </w:t>
      </w:r>
    </w:p>
    <w:p w:rsidR="00A930FD" w:rsidRPr="004D6DCE" w:rsidRDefault="00A930FD" w:rsidP="00F471DF">
      <w:pPr>
        <w:widowControl w:val="0"/>
        <w:spacing w:before="120" w:after="120"/>
        <w:ind w:firstLine="707"/>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Este urmărită dezvoltarea istorică a rețelei TEN-T, începând de la ide</w:t>
      </w:r>
      <w:r w:rsidR="007171B9" w:rsidRPr="004D6DCE">
        <w:rPr>
          <w:rFonts w:ascii="Trebuchet MS" w:hAnsi="Trebuchet MS" w:cs="Times New Roman"/>
          <w:spacing w:val="-6"/>
          <w:sz w:val="24"/>
          <w:szCs w:val="24"/>
          <w:lang w:val="ro-RO"/>
        </w:rPr>
        <w:t>e</w:t>
      </w:r>
      <w:r w:rsidRPr="004D6DCE">
        <w:rPr>
          <w:rFonts w:ascii="Trebuchet MS" w:hAnsi="Trebuchet MS" w:cs="Times New Roman"/>
          <w:spacing w:val="-6"/>
          <w:sz w:val="24"/>
          <w:szCs w:val="24"/>
          <w:lang w:val="ro-RO"/>
        </w:rPr>
        <w:t>a privind crearea rețelei la sfârșitul anilor 80 din secolul ХХ, în legătură cu crearea unei piețe unice (comune) a UE, p</w:t>
      </w:r>
      <w:r w:rsidR="007171B9" w:rsidRPr="004D6DCE">
        <w:rPr>
          <w:rFonts w:ascii="Trebuchet MS" w:hAnsi="Trebuchet MS" w:cs="Times New Roman"/>
          <w:spacing w:val="-6"/>
          <w:sz w:val="24"/>
          <w:szCs w:val="24"/>
          <w:lang w:val="ro-RO"/>
        </w:rPr>
        <w:t>r</w:t>
      </w:r>
      <w:r w:rsidRPr="004D6DCE">
        <w:rPr>
          <w:rFonts w:ascii="Trebuchet MS" w:hAnsi="Trebuchet MS" w:cs="Times New Roman"/>
          <w:spacing w:val="-6"/>
          <w:sz w:val="24"/>
          <w:szCs w:val="24"/>
          <w:lang w:val="ro-RO"/>
        </w:rPr>
        <w:t xml:space="preserve">in care se urmărește conectarea rețelelor naționale infrastructurale și asigurarea compatibilității operaționale a acestora, prin stabilirea unor standarde, menite eliminării barierelor tehnice. Această se acceptă ca un element cheie pentru crearea și funcționarea unei piețe comune și pentru accelerarea coeziunii  economice și sociale. </w:t>
      </w:r>
      <w:r w:rsidR="007171B9" w:rsidRPr="004D6DCE">
        <w:rPr>
          <w:rFonts w:ascii="Trebuchet MS" w:hAnsi="Trebuchet MS" w:cs="Times New Roman"/>
          <w:spacing w:val="-6"/>
          <w:sz w:val="24"/>
          <w:szCs w:val="24"/>
          <w:lang w:val="ro-RO"/>
        </w:rPr>
        <w:t>Ca temei juridice</w:t>
      </w:r>
      <w:r w:rsidRPr="004D6DCE">
        <w:rPr>
          <w:rFonts w:ascii="Trebuchet MS" w:hAnsi="Trebuchet MS" w:cs="Times New Roman"/>
          <w:spacing w:val="-6"/>
          <w:sz w:val="24"/>
          <w:szCs w:val="24"/>
          <w:lang w:val="ro-RO"/>
        </w:rPr>
        <w:t xml:space="preserve"> pentru construirea sa sunt </w:t>
      </w:r>
      <w:r w:rsidR="007171B9" w:rsidRPr="004D6DCE">
        <w:rPr>
          <w:rFonts w:ascii="Trebuchet MS" w:hAnsi="Trebuchet MS" w:cs="Times New Roman"/>
          <w:spacing w:val="-6"/>
          <w:sz w:val="24"/>
          <w:szCs w:val="24"/>
          <w:lang w:val="ro-RO"/>
        </w:rPr>
        <w:t>menționate</w:t>
      </w:r>
      <w:r w:rsidRPr="004D6DCE">
        <w:rPr>
          <w:rFonts w:ascii="Trebuchet MS" w:hAnsi="Trebuchet MS" w:cs="Times New Roman"/>
          <w:spacing w:val="-6"/>
          <w:sz w:val="24"/>
          <w:szCs w:val="24"/>
          <w:lang w:val="ro-RO"/>
        </w:rPr>
        <w:t xml:space="preserve"> </w:t>
      </w:r>
      <w:r w:rsidR="007171B9" w:rsidRPr="004D6DCE">
        <w:rPr>
          <w:rFonts w:ascii="Trebuchet MS" w:hAnsi="Trebuchet MS" w:cs="Times New Roman"/>
          <w:spacing w:val="-6"/>
          <w:sz w:val="24"/>
          <w:szCs w:val="24"/>
          <w:lang w:val="ro-RO"/>
        </w:rPr>
        <w:t xml:space="preserve">articolele 170-172,  secțiunea XVI, </w:t>
      </w:r>
      <w:r w:rsidRPr="004D6DCE">
        <w:rPr>
          <w:rFonts w:ascii="Trebuchet MS" w:hAnsi="Trebuchet MS" w:cs="Times New Roman"/>
          <w:spacing w:val="-6"/>
          <w:sz w:val="24"/>
          <w:szCs w:val="24"/>
          <w:lang w:val="ro-RO"/>
        </w:rPr>
        <w:t>din Tratatul privind funcționarea Uniunii Europene. Bazele rețelei TEN-T sunt puse în anul 1990, o dată cu acceptarea din partea Comisiei Europene, a primului plan de acțiune, legat de Rețelele transeuropene (transport, energetică și telecomunicații). În anii 90 din secolul ХХ sunt puse bazele pentru de</w:t>
      </w:r>
      <w:r w:rsidR="007171B9" w:rsidRPr="004D6DCE">
        <w:rPr>
          <w:rFonts w:ascii="Trebuchet MS" w:hAnsi="Trebuchet MS" w:cs="Times New Roman"/>
          <w:spacing w:val="-6"/>
          <w:sz w:val="24"/>
          <w:szCs w:val="24"/>
          <w:lang w:val="ro-RO"/>
        </w:rPr>
        <w:t xml:space="preserve">zvoltarea viitoare a rețelelor, fiind </w:t>
      </w:r>
      <w:r w:rsidRPr="004D6DCE">
        <w:rPr>
          <w:rFonts w:ascii="Trebuchet MS" w:hAnsi="Trebuchet MS" w:cs="Times New Roman"/>
          <w:spacing w:val="-6"/>
          <w:sz w:val="24"/>
          <w:szCs w:val="24"/>
          <w:lang w:val="ro-RO"/>
        </w:rPr>
        <w:t xml:space="preserve">incluse la Tratatul de la Maastricht, propuse primele proiecte prioritare, acceptate instrumentele financiare, regulările și direcțiile de dezvoltare a TEN-T. După anul 2000 au loc modificări importante în conceptul privind Relelor transeuropene de transport – în anul 2001 rețelei TEN-T este inclusă și dezvoltarea infrastructurii portuare. În 2005 Comisia Europeană creează un grup de nivel ridicat, </w:t>
      </w:r>
      <w:r w:rsidR="007171B9" w:rsidRPr="004D6DCE">
        <w:rPr>
          <w:rFonts w:ascii="Trebuchet MS" w:hAnsi="Trebuchet MS" w:cs="Times New Roman"/>
          <w:spacing w:val="-6"/>
          <w:sz w:val="24"/>
          <w:szCs w:val="24"/>
          <w:lang w:val="ro-RO"/>
        </w:rPr>
        <w:t>cu scopul de a</w:t>
      </w:r>
      <w:r w:rsidRPr="004D6DCE">
        <w:rPr>
          <w:rFonts w:ascii="Trebuchet MS" w:hAnsi="Trebuchet MS" w:cs="Times New Roman"/>
          <w:spacing w:val="-6"/>
          <w:sz w:val="24"/>
          <w:szCs w:val="24"/>
          <w:lang w:val="ro-RO"/>
        </w:rPr>
        <w:t xml:space="preserve"> </w:t>
      </w:r>
      <w:r w:rsidR="0072714B" w:rsidRPr="004D6DCE">
        <w:rPr>
          <w:rFonts w:ascii="Trebuchet MS" w:hAnsi="Trebuchet MS" w:cs="Times New Roman"/>
          <w:spacing w:val="-6"/>
          <w:sz w:val="24"/>
          <w:szCs w:val="24"/>
          <w:lang w:val="ro-RO"/>
        </w:rPr>
        <w:t>revizui</w:t>
      </w:r>
      <w:r w:rsidRPr="004D6DCE">
        <w:rPr>
          <w:rFonts w:ascii="Trebuchet MS" w:hAnsi="Trebuchet MS" w:cs="Times New Roman"/>
          <w:spacing w:val="-6"/>
          <w:sz w:val="24"/>
          <w:szCs w:val="24"/>
          <w:lang w:val="ro-RO"/>
        </w:rPr>
        <w:t xml:space="preserve"> propunerile legate de conectarea rețelei TEN-T cu cea din țările vecine Uniunii. Este menționat faptul că după anul 2007 tot mai clar sunt determinate beneficiile obținute în urma dezvoltării Rețelelor transeuropene – formarea unei valori adăugate semnificative la combinarea diferitelor tipuri de infrastructură, sub formă de costuri și presiune ecologică reduse. Este menționat faptul că din anul 2014, UE pune bazele unei politici noi în domeniul dezvoltării rețelei TEN-T, cele mai importante modificării fiind prezentate de: stabilirea rețelei de transport „extinse“ și „cheie“ pentru Uniunea, creșterea resurselor financiare și participarea mai activă a noilor surse de finanțare (ca un Mecanism de conexiune al Europei), dominarea abordării europene (supranațional și unic) la planificarea și finanțarea proiectelor, prelungirea intervalului de timp pentru obținerea unei rețele de transport integrate, multimodale „cheie“ a Uniunii până în anul 2030. Prin această se modifică esențial și </w:t>
      </w:r>
      <w:r w:rsidRPr="004D6DCE">
        <w:rPr>
          <w:rFonts w:ascii="Trebuchet MS" w:hAnsi="Trebuchet MS" w:cs="Times New Roman"/>
          <w:spacing w:val="-6"/>
          <w:sz w:val="24"/>
          <w:szCs w:val="24"/>
          <w:lang w:val="ro-RO"/>
        </w:rPr>
        <w:lastRenderedPageBreak/>
        <w:t xml:space="preserve">viziunea și prioritățile legate de dezvoltarea Coridoarelor transeuropene, reflectate și în cadrul documentelor strategice menționate mai jos, precum și în Regulamentul nr.1315/2013 al Parlamentului European și al Consiliului, în care sunt definite obiectivele de apropiere, eficiență, durabilitate și majorarea beneficiilor pentru utilizatorii rețelei.  </w:t>
      </w:r>
    </w:p>
    <w:p w:rsidR="00A930FD" w:rsidRPr="004D6DCE" w:rsidRDefault="00C849D4" w:rsidP="00F471DF">
      <w:pPr>
        <w:widowControl w:val="0"/>
        <w:spacing w:before="120" w:after="120"/>
        <w:ind w:firstLine="707"/>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Este menționat că direcțiile de dezvoltare cuprind și infrastructura de transport pentru toate tipurile de transport, fiind prevăzută realizarea rețelei principale, care include cele mai importante pentru UE noduri și conexiuni de transport </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până în anul</w:t>
      </w:r>
      <w:r w:rsidR="00A930FD" w:rsidRPr="004D6DCE">
        <w:rPr>
          <w:rFonts w:ascii="Trebuchet MS" w:hAnsi="Trebuchet MS" w:cs="Times New Roman"/>
          <w:spacing w:val="-6"/>
          <w:sz w:val="24"/>
          <w:szCs w:val="24"/>
          <w:lang w:val="ro-RO"/>
        </w:rPr>
        <w:t xml:space="preserve"> 2030</w:t>
      </w:r>
      <w:r w:rsidRPr="004D6DCE">
        <w:rPr>
          <w:rFonts w:ascii="Trebuchet MS" w:hAnsi="Trebuchet MS" w:cs="Times New Roman"/>
          <w:spacing w:val="-6"/>
          <w:sz w:val="24"/>
          <w:szCs w:val="24"/>
          <w:lang w:val="ro-RO"/>
        </w:rPr>
        <w:t>, iar finalizarea rețelei extinse, care asigură acoperirea completă a teritoriului UE – până în anul</w:t>
      </w:r>
      <w:r w:rsidR="00A930FD" w:rsidRPr="004D6DCE">
        <w:rPr>
          <w:rFonts w:ascii="Trebuchet MS" w:hAnsi="Trebuchet MS" w:cs="Times New Roman"/>
          <w:spacing w:val="-6"/>
          <w:sz w:val="24"/>
          <w:szCs w:val="24"/>
          <w:lang w:val="ro-RO"/>
        </w:rPr>
        <w:t xml:space="preserve"> 2050</w:t>
      </w:r>
      <w:r w:rsidRPr="004D6DCE">
        <w:rPr>
          <w:rFonts w:ascii="Trebuchet MS" w:hAnsi="Trebuchet MS" w:cs="Times New Roman"/>
          <w:spacing w:val="-6"/>
          <w:sz w:val="24"/>
          <w:szCs w:val="24"/>
          <w:lang w:val="ro-RO"/>
        </w:rPr>
        <w:t xml:space="preserve">. Totodată, este menționat și faptul că în prezent politica de transport a UE accentuează nu numai asupra dezvoltării unei rețele de transport multimodale unice și bine integrate în statele – membre, dar și asupra dezvoltării accelerate a porturilor maritime și a aeroporturilor, </w:t>
      </w:r>
      <w:r w:rsidR="005729F1" w:rsidRPr="004D6DCE">
        <w:rPr>
          <w:rFonts w:ascii="Trebuchet MS" w:hAnsi="Trebuchet MS" w:cs="Times New Roman"/>
          <w:spacing w:val="-6"/>
          <w:sz w:val="24"/>
          <w:szCs w:val="24"/>
          <w:lang w:val="ro-RO"/>
        </w:rPr>
        <w:t xml:space="preserve">care va permite realizarea mai eficientă și rapidă a comerțului exterior al Uniunii. O atenție specială este acordată și dezvoltării transportului în toate centrele urbane cheie din UE, care sunt generatoarele principale </w:t>
      </w:r>
      <w:r w:rsidR="001B3FFB" w:rsidRPr="004D6DCE">
        <w:rPr>
          <w:rFonts w:ascii="Trebuchet MS" w:hAnsi="Trebuchet MS" w:cs="Times New Roman"/>
          <w:spacing w:val="-6"/>
          <w:sz w:val="24"/>
          <w:szCs w:val="24"/>
          <w:lang w:val="ro-RO"/>
        </w:rPr>
        <w:t>ale creșterii</w:t>
      </w:r>
      <w:r w:rsidR="005729F1" w:rsidRPr="004D6DCE">
        <w:rPr>
          <w:rFonts w:ascii="Trebuchet MS" w:hAnsi="Trebuchet MS" w:cs="Times New Roman"/>
          <w:spacing w:val="-6"/>
          <w:sz w:val="24"/>
          <w:szCs w:val="24"/>
          <w:lang w:val="ro-RO"/>
        </w:rPr>
        <w:t xml:space="preserve"> economic</w:t>
      </w:r>
      <w:r w:rsidR="001B3FFB" w:rsidRPr="004D6DCE">
        <w:rPr>
          <w:rFonts w:ascii="Trebuchet MS" w:hAnsi="Trebuchet MS" w:cs="Times New Roman"/>
          <w:spacing w:val="-6"/>
          <w:sz w:val="24"/>
          <w:szCs w:val="24"/>
          <w:lang w:val="ro-RO"/>
        </w:rPr>
        <w:t>e</w:t>
      </w:r>
      <w:r w:rsidR="005729F1" w:rsidRPr="004D6DCE">
        <w:rPr>
          <w:rFonts w:ascii="Trebuchet MS" w:hAnsi="Trebuchet MS" w:cs="Times New Roman"/>
          <w:spacing w:val="-6"/>
          <w:sz w:val="24"/>
          <w:szCs w:val="24"/>
          <w:lang w:val="ro-RO"/>
        </w:rPr>
        <w:t xml:space="preserve"> și ocupare a forței de muncă. </w:t>
      </w:r>
      <w:r w:rsidR="00A930FD" w:rsidRPr="004D6DCE">
        <w:rPr>
          <w:rFonts w:ascii="Trebuchet MS" w:hAnsi="Trebuchet MS" w:cs="Times New Roman"/>
          <w:spacing w:val="-6"/>
          <w:sz w:val="24"/>
          <w:szCs w:val="24"/>
          <w:lang w:val="ro-RO"/>
        </w:rPr>
        <w:t xml:space="preserve"> </w:t>
      </w:r>
      <w:r w:rsidR="005729F1" w:rsidRPr="004D6DCE">
        <w:rPr>
          <w:rFonts w:ascii="Trebuchet MS" w:hAnsi="Trebuchet MS" w:cs="Times New Roman"/>
          <w:spacing w:val="-6"/>
          <w:sz w:val="24"/>
          <w:szCs w:val="24"/>
          <w:lang w:val="ro-RO"/>
        </w:rPr>
        <w:t xml:space="preserve">Prin construirea rețelei </w:t>
      </w:r>
      <w:r w:rsidR="00A930FD" w:rsidRPr="004D6DCE">
        <w:rPr>
          <w:rFonts w:ascii="Trebuchet MS" w:hAnsi="Trebuchet MS" w:cs="Times New Roman"/>
          <w:spacing w:val="-6"/>
          <w:sz w:val="24"/>
          <w:szCs w:val="24"/>
          <w:lang w:val="ro-RO"/>
        </w:rPr>
        <w:t xml:space="preserve">TEN-T </w:t>
      </w:r>
      <w:r w:rsidR="005729F1" w:rsidRPr="004D6DCE">
        <w:rPr>
          <w:rFonts w:ascii="Trebuchet MS" w:hAnsi="Trebuchet MS" w:cs="Times New Roman"/>
          <w:spacing w:val="-6"/>
          <w:sz w:val="24"/>
          <w:szCs w:val="24"/>
          <w:lang w:val="ro-RO"/>
        </w:rPr>
        <w:t xml:space="preserve">se așteaptă atingerea unor avantaje, printre care sunt – Rețea multimodală principală </w:t>
      </w:r>
      <w:r w:rsidR="00A930FD" w:rsidRPr="004D6DCE">
        <w:rPr>
          <w:rFonts w:ascii="Trebuchet MS" w:hAnsi="Trebuchet MS" w:cs="Times New Roman"/>
          <w:spacing w:val="-6"/>
          <w:sz w:val="24"/>
          <w:szCs w:val="24"/>
          <w:lang w:val="ro-RO"/>
        </w:rPr>
        <w:t xml:space="preserve">TEN-T, </w:t>
      </w:r>
      <w:r w:rsidR="005729F1" w:rsidRPr="004D6DCE">
        <w:rPr>
          <w:rFonts w:ascii="Trebuchet MS" w:hAnsi="Trebuchet MS" w:cs="Times New Roman"/>
          <w:spacing w:val="-6"/>
          <w:sz w:val="24"/>
          <w:szCs w:val="24"/>
          <w:lang w:val="ro-RO"/>
        </w:rPr>
        <w:t>ca un instrument de apropiere europeană și de consolidare a pieței interne</w:t>
      </w:r>
      <w:r w:rsidR="00A930FD" w:rsidRPr="004D6DCE">
        <w:rPr>
          <w:rFonts w:ascii="Trebuchet MS" w:hAnsi="Trebuchet MS" w:cs="Times New Roman"/>
          <w:spacing w:val="-6"/>
          <w:sz w:val="24"/>
          <w:szCs w:val="24"/>
          <w:lang w:val="ro-RO"/>
        </w:rPr>
        <w:t xml:space="preserve">, </w:t>
      </w:r>
      <w:r w:rsidR="005729F1" w:rsidRPr="004D6DCE">
        <w:rPr>
          <w:rFonts w:ascii="Trebuchet MS" w:hAnsi="Trebuchet MS" w:cs="Times New Roman"/>
          <w:spacing w:val="-6"/>
          <w:sz w:val="24"/>
          <w:szCs w:val="24"/>
          <w:lang w:val="ro-RO"/>
        </w:rPr>
        <w:t>iar pe această bază, și pentru crearea unei economii mai competitive și modificarea tipurilor de transport, reducerea blocajelor în trafic</w:t>
      </w:r>
      <w:r w:rsidR="00A930FD" w:rsidRPr="004D6DCE">
        <w:rPr>
          <w:rFonts w:ascii="Trebuchet MS" w:hAnsi="Trebuchet MS" w:cs="Times New Roman"/>
          <w:spacing w:val="-6"/>
          <w:sz w:val="24"/>
          <w:szCs w:val="24"/>
          <w:lang w:val="ro-RO"/>
        </w:rPr>
        <w:t>,</w:t>
      </w:r>
      <w:r w:rsidR="001B3FFB" w:rsidRPr="004D6DCE">
        <w:rPr>
          <w:rFonts w:ascii="Trebuchet MS" w:hAnsi="Trebuchet MS" w:cs="Times New Roman"/>
          <w:spacing w:val="-6"/>
          <w:sz w:val="24"/>
          <w:szCs w:val="24"/>
          <w:lang w:val="ro-RO"/>
        </w:rPr>
        <w:t xml:space="preserve"> a emisiilor de gaze</w:t>
      </w:r>
      <w:r w:rsidR="005729F1" w:rsidRPr="004D6DCE">
        <w:rPr>
          <w:rFonts w:ascii="Trebuchet MS" w:hAnsi="Trebuchet MS" w:cs="Times New Roman"/>
          <w:spacing w:val="-6"/>
          <w:sz w:val="24"/>
          <w:szCs w:val="24"/>
          <w:lang w:val="ro-RO"/>
        </w:rPr>
        <w:t xml:space="preserve"> cu efect de seră și a gazelor poluante, precum și pentru creșterea siguranței și a securității transportului, prin </w:t>
      </w:r>
      <w:r w:rsidR="00A930FD" w:rsidRPr="004D6DCE">
        <w:rPr>
          <w:rFonts w:ascii="Trebuchet MS" w:hAnsi="Trebuchet MS" w:cs="Times New Roman"/>
          <w:spacing w:val="-6"/>
          <w:sz w:val="24"/>
          <w:szCs w:val="24"/>
          <w:lang w:val="ro-RO"/>
        </w:rPr>
        <w:t xml:space="preserve"> </w:t>
      </w:r>
      <w:r w:rsidR="005729F1" w:rsidRPr="004D6DCE">
        <w:rPr>
          <w:rFonts w:ascii="Trebuchet MS" w:hAnsi="Trebuchet MS" w:cs="Times New Roman"/>
          <w:spacing w:val="-6"/>
          <w:sz w:val="24"/>
          <w:szCs w:val="24"/>
          <w:lang w:val="ro-RO"/>
        </w:rPr>
        <w:t xml:space="preserve">îmbunătățirea infrastructurii </w:t>
      </w:r>
      <w:r w:rsidR="00AD04A4" w:rsidRPr="004D6DCE">
        <w:rPr>
          <w:rFonts w:ascii="Trebuchet MS" w:hAnsi="Trebuchet MS" w:cs="Times New Roman"/>
          <w:spacing w:val="-6"/>
          <w:sz w:val="24"/>
          <w:szCs w:val="24"/>
          <w:lang w:val="ro-RO"/>
        </w:rPr>
        <w:t>și dezvoltarea une</w:t>
      </w:r>
      <w:r w:rsidR="001B3FFB" w:rsidRPr="004D6DCE">
        <w:rPr>
          <w:rFonts w:ascii="Trebuchet MS" w:hAnsi="Trebuchet MS" w:cs="Times New Roman"/>
          <w:spacing w:val="-6"/>
          <w:sz w:val="24"/>
          <w:szCs w:val="24"/>
          <w:lang w:val="ro-RO"/>
        </w:rPr>
        <w:t xml:space="preserve">i infrastructuri multimodale a </w:t>
      </w:r>
      <w:r w:rsidR="00AD04A4" w:rsidRPr="004D6DCE">
        <w:rPr>
          <w:rFonts w:ascii="Trebuchet MS" w:hAnsi="Trebuchet MS" w:cs="Times New Roman"/>
          <w:spacing w:val="-6"/>
          <w:sz w:val="24"/>
          <w:szCs w:val="24"/>
          <w:lang w:val="ro-RO"/>
        </w:rPr>
        <w:t xml:space="preserve">rețelei de transport transeuropene </w:t>
      </w:r>
      <w:r w:rsidR="00A930FD" w:rsidRPr="004D6DCE">
        <w:rPr>
          <w:rFonts w:ascii="Trebuchet MS" w:hAnsi="Trebuchet MS" w:cs="Times New Roman"/>
          <w:spacing w:val="-6"/>
          <w:sz w:val="24"/>
          <w:szCs w:val="24"/>
          <w:lang w:val="ro-RO"/>
        </w:rPr>
        <w:t xml:space="preserve">(TEN-T), </w:t>
      </w:r>
      <w:r w:rsidR="00AD04A4" w:rsidRPr="004D6DCE">
        <w:rPr>
          <w:rFonts w:ascii="Trebuchet MS" w:hAnsi="Trebuchet MS" w:cs="Times New Roman"/>
          <w:spacing w:val="-6"/>
          <w:sz w:val="24"/>
          <w:szCs w:val="24"/>
          <w:lang w:val="ro-RO"/>
        </w:rPr>
        <w:t xml:space="preserve">precum și prin implementarea unor tehnologii inovative în domeniul transportului. </w:t>
      </w:r>
      <w:r w:rsidR="00A930FD" w:rsidRPr="004D6DCE">
        <w:rPr>
          <w:rFonts w:ascii="Trebuchet MS" w:hAnsi="Trebuchet MS" w:cs="Times New Roman"/>
          <w:spacing w:val="-6"/>
          <w:sz w:val="24"/>
          <w:szCs w:val="24"/>
          <w:lang w:val="ro-RO"/>
        </w:rPr>
        <w:t xml:space="preserve"> </w:t>
      </w:r>
    </w:p>
    <w:p w:rsidR="00A930FD" w:rsidRPr="0031492A" w:rsidRDefault="001F7483" w:rsidP="00F471DF">
      <w:pPr>
        <w:widowControl w:val="0"/>
        <w:spacing w:before="120" w:after="120"/>
        <w:ind w:firstLine="707"/>
        <w:jc w:val="both"/>
        <w:rPr>
          <w:rFonts w:ascii="Trebuchet MS" w:hAnsi="Trebuchet MS" w:cs="Times New Roman"/>
          <w:b/>
          <w:spacing w:val="-6"/>
          <w:sz w:val="24"/>
          <w:szCs w:val="24"/>
          <w:lang w:val="en-GB"/>
        </w:rPr>
      </w:pPr>
      <w:r w:rsidRPr="004D6DCE">
        <w:rPr>
          <w:rFonts w:ascii="Trebuchet MS" w:hAnsi="Trebuchet MS" w:cs="Times New Roman"/>
          <w:b/>
          <w:spacing w:val="-6"/>
          <w:sz w:val="24"/>
          <w:szCs w:val="24"/>
          <w:lang w:val="ro-RO"/>
        </w:rPr>
        <w:t xml:space="preserve">În cadrul studiului de fezabilitate sunt </w:t>
      </w:r>
      <w:r w:rsidR="001B3FFB" w:rsidRPr="004D6DCE">
        <w:rPr>
          <w:rFonts w:ascii="Trebuchet MS" w:hAnsi="Trebuchet MS" w:cs="Times New Roman"/>
          <w:b/>
          <w:spacing w:val="-6"/>
          <w:sz w:val="24"/>
          <w:szCs w:val="24"/>
          <w:lang w:val="ro-RO"/>
        </w:rPr>
        <w:t>examinate</w:t>
      </w:r>
      <w:r w:rsidRPr="004D6DCE">
        <w:rPr>
          <w:rFonts w:ascii="Trebuchet MS" w:hAnsi="Trebuchet MS" w:cs="Times New Roman"/>
          <w:b/>
          <w:spacing w:val="-6"/>
          <w:sz w:val="24"/>
          <w:szCs w:val="24"/>
          <w:lang w:val="ro-RO"/>
        </w:rPr>
        <w:t xml:space="preserve"> următoarele acte strategice:</w:t>
      </w:r>
    </w:p>
    <w:p w:rsidR="00A930FD" w:rsidRPr="004D6DCE" w:rsidRDefault="001F7483" w:rsidP="008A4E82">
      <w:pPr>
        <w:pStyle w:val="ListParagraph"/>
        <w:widowControl w:val="0"/>
        <w:numPr>
          <w:ilvl w:val="0"/>
          <w:numId w:val="6"/>
        </w:numPr>
        <w:spacing w:before="120" w:after="120"/>
        <w:ind w:left="0" w:firstLine="357"/>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Comunicarea Comisiei din 03.03.2010</w:t>
      </w:r>
      <w:r w:rsidR="00A930FD" w:rsidRPr="004D6DCE">
        <w:rPr>
          <w:rFonts w:ascii="Trebuchet MS" w:hAnsi="Trebuchet MS" w:cs="Times New Roman"/>
          <w:spacing w:val="-6"/>
          <w:sz w:val="24"/>
          <w:szCs w:val="24"/>
          <w:lang w:val="ro-RO"/>
        </w:rPr>
        <w:t xml:space="preserve">, </w:t>
      </w:r>
      <w:r w:rsidR="001B3FFB" w:rsidRPr="004D6DCE">
        <w:rPr>
          <w:rFonts w:ascii="Trebuchet MS" w:hAnsi="Trebuchet MS" w:cs="Times New Roman"/>
          <w:spacing w:val="-6"/>
          <w:sz w:val="24"/>
          <w:szCs w:val="24"/>
          <w:lang w:val="ro-RO"/>
        </w:rPr>
        <w:t>întitulată</w:t>
      </w:r>
      <w:r w:rsidR="00A930FD" w:rsidRPr="004D6DCE">
        <w:rPr>
          <w:rFonts w:ascii="Trebuchet MS" w:hAnsi="Trebuchet MS" w:cs="Times New Roman"/>
          <w:spacing w:val="-6"/>
          <w:sz w:val="24"/>
          <w:szCs w:val="24"/>
          <w:lang w:val="ro-RO"/>
        </w:rPr>
        <w:t xml:space="preserve"> </w:t>
      </w:r>
      <w:r w:rsidR="001B3FFB" w:rsidRPr="004D6DCE">
        <w:rPr>
          <w:rFonts w:ascii="Trebuchet MS" w:hAnsi="Trebuchet MS" w:cs="Times New Roman"/>
          <w:spacing w:val="-6"/>
          <w:sz w:val="24"/>
          <w:szCs w:val="24"/>
          <w:lang w:val="ro-RO"/>
        </w:rPr>
        <w:t>"Europa 2020 - S</w:t>
      </w:r>
      <w:r w:rsidRPr="004D6DCE">
        <w:rPr>
          <w:rFonts w:ascii="Trebuchet MS" w:hAnsi="Trebuchet MS" w:cs="Times New Roman"/>
          <w:spacing w:val="-6"/>
          <w:sz w:val="24"/>
          <w:szCs w:val="24"/>
          <w:lang w:val="ro-RO"/>
        </w:rPr>
        <w:t xml:space="preserve">trategie pentru o creștere inteligentă, durabilă și favorabilă incluziunii" </w:t>
      </w:r>
      <w:r w:rsidR="00A930FD" w:rsidRPr="004D6DCE">
        <w:rPr>
          <w:rFonts w:ascii="Trebuchet MS" w:hAnsi="Trebuchet MS" w:cs="Times New Roman"/>
          <w:spacing w:val="-6"/>
          <w:sz w:val="24"/>
          <w:szCs w:val="24"/>
          <w:lang w:val="ro-RO"/>
        </w:rPr>
        <w:t>(COM(2010) 2020);</w:t>
      </w:r>
    </w:p>
    <w:p w:rsidR="00A930FD" w:rsidRPr="004D6DCE" w:rsidRDefault="001F7483" w:rsidP="00F471DF">
      <w:pPr>
        <w:pStyle w:val="ListParagraph"/>
        <w:widowControl w:val="0"/>
        <w:numPr>
          <w:ilvl w:val="0"/>
          <w:numId w:val="6"/>
        </w:numPr>
        <w:spacing w:before="120" w:after="120"/>
        <w:ind w:left="0" w:firstLine="360"/>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Ca</w:t>
      </w:r>
      <w:r w:rsidR="00EC0AE3" w:rsidRPr="004D6DCE">
        <w:rPr>
          <w:rFonts w:ascii="Trebuchet MS" w:hAnsi="Trebuchet MS" w:cs="Times New Roman"/>
          <w:spacing w:val="-6"/>
          <w:sz w:val="24"/>
          <w:szCs w:val="24"/>
          <w:lang w:val="ro-RO"/>
        </w:rPr>
        <w:t>r</w:t>
      </w:r>
      <w:r w:rsidRPr="004D6DCE">
        <w:rPr>
          <w:rFonts w:ascii="Trebuchet MS" w:hAnsi="Trebuchet MS" w:cs="Times New Roman"/>
          <w:spacing w:val="-6"/>
          <w:sz w:val="24"/>
          <w:szCs w:val="24"/>
          <w:lang w:val="ro-RO"/>
        </w:rPr>
        <w:t xml:space="preserve">te verde privind </w:t>
      </w:r>
      <w:r w:rsidR="00A930FD" w:rsidRPr="004D6DCE">
        <w:rPr>
          <w:rFonts w:ascii="Trebuchet MS" w:hAnsi="Trebuchet MS" w:cs="Times New Roman"/>
          <w:spacing w:val="-6"/>
          <w:sz w:val="24"/>
          <w:szCs w:val="24"/>
          <w:lang w:val="ro-RO"/>
        </w:rPr>
        <w:t>ТЕN-Т: „</w:t>
      </w:r>
      <w:r w:rsidR="0072714B" w:rsidRPr="004D6DCE">
        <w:rPr>
          <w:rFonts w:ascii="Trebuchet MS" w:hAnsi="Trebuchet MS" w:cs="Times New Roman"/>
          <w:spacing w:val="-6"/>
          <w:sz w:val="24"/>
          <w:szCs w:val="24"/>
          <w:lang w:val="ro-RO"/>
        </w:rPr>
        <w:t xml:space="preserve">O revizuire a politicilor în vederea unei mai bune integrări a rețelei de transport </w:t>
      </w:r>
      <w:r w:rsidRPr="004D6DCE">
        <w:rPr>
          <w:rFonts w:ascii="Trebuchet MS" w:hAnsi="Trebuchet MS" w:cs="Times New Roman"/>
          <w:spacing w:val="-6"/>
          <w:sz w:val="24"/>
          <w:szCs w:val="24"/>
          <w:lang w:val="ro-RO"/>
        </w:rPr>
        <w:t>în favoarea politicii generale de transport“, 2009</w:t>
      </w:r>
      <w:r w:rsidR="00A930FD" w:rsidRPr="004D6DCE">
        <w:rPr>
          <w:rFonts w:ascii="Trebuchet MS" w:hAnsi="Trebuchet MS" w:cs="Times New Roman"/>
          <w:spacing w:val="-6"/>
          <w:sz w:val="24"/>
          <w:szCs w:val="24"/>
          <w:lang w:val="ro-RO"/>
        </w:rPr>
        <w:t>;</w:t>
      </w:r>
    </w:p>
    <w:p w:rsidR="00A930FD" w:rsidRPr="004D6DCE" w:rsidRDefault="00EC0AE3" w:rsidP="00F471DF">
      <w:pPr>
        <w:pStyle w:val="ListParagraph"/>
        <w:widowControl w:val="0"/>
        <w:numPr>
          <w:ilvl w:val="0"/>
          <w:numId w:val="6"/>
        </w:numPr>
        <w:spacing w:before="120" w:after="120"/>
        <w:ind w:left="0" w:firstLine="360"/>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Carte albă</w:t>
      </w:r>
      <w:r w:rsidR="00A930FD" w:rsidRPr="004D6DCE">
        <w:rPr>
          <w:rFonts w:ascii="Trebuchet MS" w:hAnsi="Trebuchet MS" w:cs="Times New Roman"/>
          <w:spacing w:val="-6"/>
          <w:sz w:val="24"/>
          <w:szCs w:val="24"/>
          <w:lang w:val="ro-RO"/>
        </w:rPr>
        <w:t xml:space="preserve"> „</w:t>
      </w:r>
      <w:r w:rsidR="00152E13" w:rsidRPr="004D6DCE">
        <w:rPr>
          <w:rFonts w:ascii="Trebuchet MS" w:hAnsi="Trebuchet MS" w:cs="Times New Roman"/>
          <w:spacing w:val="-6"/>
          <w:sz w:val="24"/>
          <w:szCs w:val="24"/>
          <w:lang w:val="ro-RO"/>
        </w:rPr>
        <w:t xml:space="preserve">Foaie de parcurs pentru un spațiu european unic al transporturilor </w:t>
      </w:r>
      <w:r w:rsidR="00A930FD" w:rsidRPr="004D6DCE">
        <w:rPr>
          <w:rFonts w:ascii="Trebuchet MS" w:hAnsi="Trebuchet MS" w:cs="Times New Roman"/>
          <w:spacing w:val="-6"/>
          <w:sz w:val="24"/>
          <w:szCs w:val="24"/>
          <w:lang w:val="ro-RO"/>
        </w:rPr>
        <w:t xml:space="preserve">— </w:t>
      </w:r>
      <w:r w:rsidR="00152E13" w:rsidRPr="004D6DCE">
        <w:rPr>
          <w:rFonts w:ascii="Trebuchet MS" w:hAnsi="Trebuchet MS" w:cs="Times New Roman"/>
          <w:spacing w:val="-6"/>
          <w:sz w:val="24"/>
          <w:szCs w:val="24"/>
          <w:lang w:val="ro-RO"/>
        </w:rPr>
        <w:t>către un sistem de transport competitiv</w:t>
      </w:r>
      <w:r w:rsidR="00A930FD" w:rsidRPr="004D6DCE">
        <w:rPr>
          <w:rFonts w:ascii="Trebuchet MS" w:hAnsi="Trebuchet MS" w:cs="Times New Roman"/>
          <w:spacing w:val="-6"/>
          <w:sz w:val="24"/>
          <w:szCs w:val="24"/>
          <w:lang w:val="ro-RO"/>
        </w:rPr>
        <w:t>“ (COM(2011)0144).</w:t>
      </w:r>
    </w:p>
    <w:bookmarkEnd w:id="4"/>
    <w:p w:rsidR="00A930FD" w:rsidRPr="004D6DCE" w:rsidRDefault="00AD0897" w:rsidP="00F471DF">
      <w:pPr>
        <w:pStyle w:val="BodyText"/>
        <w:widowControl w:val="0"/>
        <w:spacing w:before="120" w:after="120"/>
        <w:ind w:left="0" w:firstLine="707"/>
        <w:rPr>
          <w:rFonts w:ascii="Trebuchet MS" w:hAnsi="Trebuchet MS" w:cs="Times New Roman"/>
          <w:lang w:val="ro-RO" w:eastAsia="bg-BG"/>
        </w:rPr>
      </w:pPr>
      <w:r w:rsidRPr="004D6DCE">
        <w:rPr>
          <w:rFonts w:ascii="Trebuchet MS" w:hAnsi="Trebuchet MS" w:cs="Times New Roman"/>
          <w:lang w:val="ro-RO"/>
        </w:rPr>
        <w:t>În cea ce privește</w:t>
      </w:r>
      <w:r w:rsidR="00A930FD" w:rsidRPr="004D6DCE">
        <w:rPr>
          <w:rFonts w:ascii="Trebuchet MS" w:hAnsi="Trebuchet MS" w:cs="Times New Roman"/>
          <w:lang w:val="ro-RO"/>
        </w:rPr>
        <w:t xml:space="preserve"> </w:t>
      </w:r>
      <w:r w:rsidRPr="004D6DCE">
        <w:rPr>
          <w:rFonts w:ascii="Trebuchet MS" w:hAnsi="Trebuchet MS" w:cs="Times New Roman"/>
          <w:b/>
          <w:lang w:val="ro-RO"/>
        </w:rPr>
        <w:t>Strategia</w:t>
      </w:r>
      <w:r w:rsidR="00A930FD" w:rsidRPr="004D6DCE">
        <w:rPr>
          <w:rFonts w:ascii="Trebuchet MS" w:hAnsi="Trebuchet MS" w:cs="Times New Roman"/>
          <w:b/>
          <w:lang w:val="ro-RO"/>
        </w:rPr>
        <w:t xml:space="preserve"> „</w:t>
      </w:r>
      <w:r w:rsidRPr="004D6DCE">
        <w:rPr>
          <w:rFonts w:ascii="Trebuchet MS" w:hAnsi="Trebuchet MS" w:cs="Times New Roman"/>
          <w:b/>
          <w:lang w:val="ro-RO"/>
        </w:rPr>
        <w:t>Europa</w:t>
      </w:r>
      <w:r w:rsidR="00A930FD" w:rsidRPr="004D6DCE">
        <w:rPr>
          <w:rFonts w:ascii="Trebuchet MS" w:hAnsi="Trebuchet MS" w:cs="Times New Roman"/>
          <w:b/>
          <w:lang w:val="ro-RO"/>
        </w:rPr>
        <w:t xml:space="preserve"> 2020“</w:t>
      </w:r>
      <w:r w:rsidR="00A930FD" w:rsidRPr="004D6DCE">
        <w:rPr>
          <w:rFonts w:ascii="Trebuchet MS" w:hAnsi="Trebuchet MS" w:cs="Times New Roman"/>
          <w:lang w:val="ro-RO"/>
        </w:rPr>
        <w:t xml:space="preserve">, </w:t>
      </w:r>
      <w:r w:rsidRPr="004D6DCE">
        <w:rPr>
          <w:rFonts w:ascii="Trebuchet MS" w:hAnsi="Trebuchet MS" w:cs="Times New Roman"/>
          <w:lang w:val="ro-RO"/>
        </w:rPr>
        <w:t>în studiul de fezabilitate se arată că aceasta vizează trei priorități consolidate reciproc –</w:t>
      </w:r>
      <w:r w:rsidR="00A930FD" w:rsidRPr="004D6DCE">
        <w:rPr>
          <w:rFonts w:ascii="Trebuchet MS" w:hAnsi="Trebuchet MS" w:cs="Times New Roman"/>
          <w:lang w:val="ro-RO"/>
        </w:rPr>
        <w:t xml:space="preserve"> </w:t>
      </w:r>
      <w:r w:rsidRPr="004D6DCE">
        <w:rPr>
          <w:rFonts w:ascii="Trebuchet MS" w:hAnsi="Trebuchet MS" w:cs="Times New Roman"/>
          <w:lang w:val="ro-RO"/>
        </w:rPr>
        <w:t>creștere inteligentă</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creștere durabilă și creștere </w:t>
      </w:r>
      <w:r w:rsidRPr="004D6DCE">
        <w:rPr>
          <w:rFonts w:ascii="Trebuchet MS" w:hAnsi="Trebuchet MS" w:cs="Times New Roman"/>
          <w:spacing w:val="-6"/>
          <w:lang w:val="ro-RO"/>
        </w:rPr>
        <w:t>favorabilă incluziunii</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pentru atingerea cărora sunt stabilite cinci obiective principale și șapte inițiative, dintre care </w:t>
      </w:r>
      <w:r w:rsidR="001B3FFB" w:rsidRPr="004D6DCE">
        <w:rPr>
          <w:rFonts w:ascii="Trebuchet MS" w:hAnsi="Trebuchet MS" w:cs="Times New Roman"/>
          <w:lang w:val="ro-RO"/>
        </w:rPr>
        <w:t>principala, relevanta</w:t>
      </w:r>
      <w:r w:rsidRPr="004D6DCE">
        <w:rPr>
          <w:rFonts w:ascii="Trebuchet MS" w:hAnsi="Trebuchet MS" w:cs="Times New Roman"/>
          <w:lang w:val="ro-RO"/>
        </w:rPr>
        <w:t xml:space="preserve"> studiului de fezabilitate, respectiv, elaborării </w:t>
      </w:r>
      <w:r w:rsidR="00A930FD" w:rsidRPr="004D6DCE">
        <w:rPr>
          <w:rFonts w:ascii="Trebuchet MS" w:hAnsi="Trebuchet MS" w:cs="Times New Roman"/>
          <w:lang w:val="ro-RO"/>
        </w:rPr>
        <w:t xml:space="preserve"> </w:t>
      </w:r>
      <w:r w:rsidR="00475AF5" w:rsidRPr="004D6DCE">
        <w:rPr>
          <w:rFonts w:ascii="Trebuchet MS" w:hAnsi="Trebuchet MS" w:cs="Times New Roman"/>
          <w:lang w:val="ro-RO"/>
        </w:rPr>
        <w:t>Strategiei</w:t>
      </w:r>
      <w:r w:rsidR="00A930FD" w:rsidRPr="004D6DCE">
        <w:rPr>
          <w:rFonts w:ascii="Trebuchet MS" w:hAnsi="Trebuchet MS" w:cs="Times New Roman"/>
          <w:lang w:val="ro-RO"/>
        </w:rPr>
        <w:t xml:space="preserve"> </w:t>
      </w:r>
      <w:r w:rsidR="00475AF5" w:rsidRPr="004D6DCE">
        <w:rPr>
          <w:rFonts w:ascii="Trebuchet MS" w:hAnsi="Trebuchet MS" w:cs="Times New Roman"/>
          <w:lang w:val="ro-RO"/>
        </w:rPr>
        <w:t>pr</w:t>
      </w:r>
      <w:r w:rsidR="0072714B" w:rsidRPr="004D6DCE">
        <w:rPr>
          <w:rFonts w:ascii="Trebuchet MS" w:hAnsi="Trebuchet MS" w:cs="Times New Roman"/>
          <w:lang w:val="ro-RO"/>
        </w:rPr>
        <w:t xml:space="preserve">ivind </w:t>
      </w:r>
      <w:r w:rsidR="00475AF5" w:rsidRPr="004D6DCE">
        <w:rPr>
          <w:rFonts w:ascii="Trebuchet MS" w:hAnsi="Trebuchet MS" w:cs="Times New Roman"/>
          <w:lang w:val="ro-RO"/>
        </w:rPr>
        <w:t>consolidarea rețelei TEN-T prin îmbunătățirea capacității nodurilor intermodale în zona de frontieră România – Bulgaria</w:t>
      </w:r>
      <w:r w:rsidR="001B3FFB" w:rsidRPr="004D6DCE">
        <w:rPr>
          <w:rFonts w:ascii="Trebuchet MS" w:hAnsi="Trebuchet MS" w:cs="Times New Roman"/>
          <w:lang w:val="ro-RO"/>
        </w:rPr>
        <w:t>,</w:t>
      </w:r>
      <w:r w:rsidR="00475AF5" w:rsidRPr="004D6DCE">
        <w:rPr>
          <w:rFonts w:ascii="Trebuchet MS" w:hAnsi="Trebuchet MS" w:cs="Times New Roman"/>
          <w:lang w:val="ro-RO"/>
        </w:rPr>
        <w:t xml:space="preserve"> este inițiativa </w:t>
      </w:r>
      <w:r w:rsidR="00A930FD" w:rsidRPr="004D6DCE">
        <w:rPr>
          <w:rFonts w:ascii="Trebuchet MS" w:hAnsi="Trebuchet MS" w:cs="Times New Roman"/>
          <w:lang w:val="ro-RO"/>
        </w:rPr>
        <w:t>„</w:t>
      </w:r>
      <w:r w:rsidR="00475AF5" w:rsidRPr="004D6DCE">
        <w:rPr>
          <w:rFonts w:ascii="Trebuchet MS" w:hAnsi="Trebuchet MS" w:cs="Times New Roman"/>
          <w:lang w:val="ro-RO"/>
        </w:rPr>
        <w:t>Europa pentru utilizarea eficientă a resurselor</w:t>
      </w:r>
      <w:r w:rsidR="00A930FD" w:rsidRPr="004D6DCE">
        <w:rPr>
          <w:rFonts w:ascii="Trebuchet MS" w:hAnsi="Trebuchet MS" w:cs="Times New Roman"/>
          <w:lang w:val="ro-RO"/>
        </w:rPr>
        <w:t xml:space="preserve">“. </w:t>
      </w:r>
      <w:r w:rsidR="00475AF5" w:rsidRPr="004D6DCE">
        <w:rPr>
          <w:rFonts w:ascii="Trebuchet MS" w:hAnsi="Trebuchet MS" w:cs="Times New Roman"/>
          <w:lang w:val="ro-RO"/>
        </w:rPr>
        <w:t xml:space="preserve">Aceasta este menită eliminării legăturii între creșterea economică și resursele utilizate, </w:t>
      </w:r>
      <w:r w:rsidR="00C406FD" w:rsidRPr="004D6DCE">
        <w:rPr>
          <w:rFonts w:ascii="Trebuchet MS" w:hAnsi="Trebuchet MS" w:cs="Times New Roman"/>
          <w:lang w:val="ro-RO"/>
        </w:rPr>
        <w:t>pentru sprijinirea</w:t>
      </w:r>
      <w:r w:rsidR="005355DD" w:rsidRPr="004D6DCE">
        <w:rPr>
          <w:rFonts w:ascii="Trebuchet MS" w:hAnsi="Trebuchet MS" w:cs="Times New Roman"/>
          <w:lang w:val="ro-RO"/>
        </w:rPr>
        <w:t xml:space="preserve"> trecerii la o economie cu emisii reduse de carbon</w:t>
      </w:r>
      <w:r w:rsidR="00A930FD" w:rsidRPr="004D6DCE">
        <w:rPr>
          <w:rFonts w:ascii="Trebuchet MS" w:hAnsi="Trebuchet MS" w:cs="Times New Roman"/>
          <w:lang w:val="ro-RO"/>
        </w:rPr>
        <w:t xml:space="preserve">, </w:t>
      </w:r>
      <w:r w:rsidR="005355DD" w:rsidRPr="004D6DCE">
        <w:rPr>
          <w:rFonts w:ascii="Trebuchet MS" w:hAnsi="Trebuchet MS" w:cs="Times New Roman"/>
          <w:lang w:val="ro-RO"/>
        </w:rPr>
        <w:t>creșterii aplicării surselor regenerabile de energie</w:t>
      </w:r>
      <w:r w:rsidR="00A930FD" w:rsidRPr="004D6DCE">
        <w:rPr>
          <w:rFonts w:ascii="Trebuchet MS" w:hAnsi="Trebuchet MS" w:cs="Times New Roman"/>
          <w:lang w:val="ro-RO"/>
        </w:rPr>
        <w:t xml:space="preserve">, </w:t>
      </w:r>
      <w:r w:rsidR="005355DD" w:rsidRPr="004D6DCE">
        <w:rPr>
          <w:rFonts w:ascii="Trebuchet MS" w:hAnsi="Trebuchet MS" w:cs="Times New Roman"/>
          <w:lang w:val="ro-RO"/>
        </w:rPr>
        <w:t xml:space="preserve">modernizării sectorului de transport și </w:t>
      </w:r>
      <w:r w:rsidR="005355DD" w:rsidRPr="004D6DCE">
        <w:rPr>
          <w:rFonts w:ascii="Trebuchet MS" w:hAnsi="Trebuchet MS" w:cs="Times New Roman"/>
          <w:lang w:val="ro-RO"/>
        </w:rPr>
        <w:lastRenderedPageBreak/>
        <w:t xml:space="preserve">stimulării eficienței energetice. La nivel național, statele – membre trebuie: să dezvolte infrastructuri de transport și energetice inteligente, perfecționate și integral corelate între ele și să utilizeze pe deplin tehnologii informaționale și de comunicare; să asigure realizarea coordonată a unor proiecte infrastructurale, în cadrul rețelei principale UE, care contribuie esențial la creșterea eficienței întregului sistem de transport al UE. Este menționat că progresul atins în cea ce privește atingerea obiectivelor strategiei </w:t>
      </w:r>
      <w:r w:rsidR="00A930FD" w:rsidRPr="004D6DCE">
        <w:rPr>
          <w:rFonts w:ascii="Trebuchet MS" w:hAnsi="Trebuchet MS" w:cs="Times New Roman"/>
          <w:lang w:val="ro-RO" w:eastAsia="bg-BG"/>
        </w:rPr>
        <w:t>„</w:t>
      </w:r>
      <w:r w:rsidR="005355DD" w:rsidRPr="004D6DCE">
        <w:rPr>
          <w:rFonts w:ascii="Trebuchet MS" w:hAnsi="Trebuchet MS" w:cs="Times New Roman"/>
          <w:lang w:val="ro-RO" w:eastAsia="bg-BG"/>
        </w:rPr>
        <w:t>Europa</w:t>
      </w:r>
      <w:r w:rsidR="00A930FD" w:rsidRPr="004D6DCE">
        <w:rPr>
          <w:rFonts w:ascii="Trebuchet MS" w:hAnsi="Trebuchet MS" w:cs="Times New Roman"/>
          <w:lang w:val="ro-RO" w:eastAsia="bg-BG"/>
        </w:rPr>
        <w:t xml:space="preserve"> 2020“ </w:t>
      </w:r>
      <w:r w:rsidR="005355DD" w:rsidRPr="004D6DCE">
        <w:rPr>
          <w:rFonts w:ascii="Trebuchet MS" w:hAnsi="Trebuchet MS" w:cs="Times New Roman"/>
          <w:lang w:val="ro-RO" w:eastAsia="bg-BG"/>
        </w:rPr>
        <w:t xml:space="preserve">este sprijinit și supravegheat prin semestrul european, ciclul anual de coordonare a politicilor economice și bugetare ale UE, în anul </w:t>
      </w:r>
      <w:r w:rsidR="00A930FD" w:rsidRPr="004D6DCE">
        <w:rPr>
          <w:rFonts w:ascii="Trebuchet MS" w:hAnsi="Trebuchet MS" w:cs="Times New Roman"/>
          <w:lang w:val="ro-RO" w:eastAsia="bg-BG"/>
        </w:rPr>
        <w:t xml:space="preserve">2015 </w:t>
      </w:r>
      <w:r w:rsidR="005355DD" w:rsidRPr="004D6DCE">
        <w:rPr>
          <w:rFonts w:ascii="Trebuchet MS" w:hAnsi="Trebuchet MS" w:cs="Times New Roman"/>
          <w:lang w:val="ro-RO" w:eastAsia="bg-BG"/>
        </w:rPr>
        <w:t xml:space="preserve">Consiliul </w:t>
      </w:r>
      <w:r w:rsidR="002C01B9" w:rsidRPr="004D6DCE">
        <w:rPr>
          <w:rFonts w:ascii="Trebuchet MS" w:hAnsi="Trebuchet MS" w:cs="Times New Roman"/>
          <w:lang w:val="ro-RO" w:eastAsia="bg-BG"/>
        </w:rPr>
        <w:t xml:space="preserve">a adoptat o nouă serie de direcții integrate </w:t>
      </w:r>
      <w:r w:rsidR="00A930FD" w:rsidRPr="004D6DCE">
        <w:rPr>
          <w:rFonts w:ascii="Trebuchet MS" w:hAnsi="Trebuchet MS" w:cs="Times New Roman"/>
          <w:lang w:val="ro-RO" w:eastAsia="bg-BG"/>
        </w:rPr>
        <w:t xml:space="preserve">— </w:t>
      </w:r>
      <w:r w:rsidR="00C46275" w:rsidRPr="004D6DCE">
        <w:rPr>
          <w:rFonts w:ascii="Trebuchet MS" w:hAnsi="Trebuchet MS" w:cs="Times New Roman"/>
          <w:lang w:val="ro-RO" w:eastAsia="bg-BG"/>
        </w:rPr>
        <w:t>direcții generale pentru politicile economice ale statelor – membre ale Uniunii și direcții privind politicile de ocupare a forței de muncă din statele – membre, care înlocuiesc direcțiile integrate din anul 2010</w:t>
      </w:r>
      <w:r w:rsidR="00A930FD" w:rsidRPr="004D6DCE">
        <w:rPr>
          <w:rFonts w:ascii="Trebuchet MS" w:hAnsi="Trebuchet MS" w:cs="Times New Roman"/>
          <w:lang w:val="ro-RO" w:eastAsia="bg-BG"/>
        </w:rPr>
        <w:t>.</w:t>
      </w:r>
    </w:p>
    <w:p w:rsidR="00A930FD" w:rsidRPr="004D6DCE" w:rsidRDefault="00184F64" w:rsidP="00F471DF">
      <w:pPr>
        <w:widowControl w:val="0"/>
        <w:autoSpaceDE w:val="0"/>
        <w:autoSpaceDN w:val="0"/>
        <w:adjustRightInd w:val="0"/>
        <w:spacing w:before="120" w:after="120"/>
        <w:ind w:firstLine="707"/>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cadrul studiului de fezabilitate este menționat faptul că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prin </w:t>
      </w:r>
      <w:r w:rsidRPr="004D6DCE">
        <w:rPr>
          <w:rFonts w:ascii="Trebuchet MS" w:eastAsia="Calibri" w:hAnsi="Trebuchet MS" w:cs="Times New Roman"/>
          <w:b/>
          <w:bCs/>
          <w:sz w:val="24"/>
          <w:szCs w:val="24"/>
          <w:lang w:val="ro-RO"/>
        </w:rPr>
        <w:t>Cartea verde privind</w:t>
      </w:r>
      <w:r w:rsidR="00A930FD" w:rsidRPr="004D6DCE">
        <w:rPr>
          <w:rFonts w:ascii="Trebuchet MS" w:eastAsia="Calibri" w:hAnsi="Trebuchet MS" w:cs="Times New Roman"/>
          <w:b/>
          <w:bCs/>
          <w:sz w:val="24"/>
          <w:szCs w:val="24"/>
          <w:lang w:val="ro-RO"/>
        </w:rPr>
        <w:t xml:space="preserve"> ТЕN-Т: </w:t>
      </w:r>
      <w:r w:rsidR="00A930FD" w:rsidRPr="004D6DCE">
        <w:rPr>
          <w:rFonts w:ascii="Trebuchet MS" w:eastAsia="Calibri" w:hAnsi="Trebuchet MS" w:cs="Times New Roman"/>
          <w:b/>
          <w:sz w:val="24"/>
          <w:szCs w:val="24"/>
          <w:lang w:val="ro-RO"/>
        </w:rPr>
        <w:t>„</w:t>
      </w:r>
      <w:r w:rsidR="00E33A55" w:rsidRPr="004D6DCE">
        <w:rPr>
          <w:rFonts w:ascii="Trebuchet MS" w:eastAsia="Calibri" w:hAnsi="Trebuchet MS" w:cs="Times New Roman"/>
          <w:b/>
          <w:sz w:val="24"/>
          <w:szCs w:val="24"/>
          <w:lang w:val="ro-RO"/>
        </w:rPr>
        <w:t>O revizuire a politicilor în vederea unei mai bune integrări a rețelei de transport transeuropene în favoarea politicii de transport generale</w:t>
      </w:r>
      <w:r w:rsidR="00031EAA" w:rsidRPr="004D6DCE">
        <w:rPr>
          <w:rFonts w:ascii="Trebuchet MS" w:eastAsia="Calibri" w:hAnsi="Trebuchet MS" w:cs="Times New Roman"/>
          <w:b/>
          <w:sz w:val="24"/>
          <w:szCs w:val="24"/>
          <w:lang w:val="ro-RO"/>
        </w:rPr>
        <w:t>“, 2009</w:t>
      </w:r>
      <w:r w:rsidR="00A930FD" w:rsidRPr="004D6DCE">
        <w:rPr>
          <w:rFonts w:ascii="Trebuchet MS" w:eastAsia="Calibri" w:hAnsi="Trebuchet MS" w:cs="Times New Roman"/>
          <w:b/>
          <w:sz w:val="24"/>
          <w:szCs w:val="24"/>
          <w:lang w:val="ro-RO"/>
        </w:rPr>
        <w:t>,</w:t>
      </w:r>
      <w:r w:rsidR="00A930FD" w:rsidRPr="004D6DCE">
        <w:rPr>
          <w:rFonts w:ascii="Trebuchet MS" w:eastAsia="Calibri" w:hAnsi="Trebuchet MS" w:cs="Times New Roman"/>
          <w:sz w:val="24"/>
          <w:szCs w:val="24"/>
          <w:lang w:val="ro-RO"/>
        </w:rPr>
        <w:t xml:space="preserve"> </w:t>
      </w:r>
      <w:r w:rsidR="00882E9C" w:rsidRPr="004D6DCE">
        <w:rPr>
          <w:rFonts w:ascii="Trebuchet MS" w:eastAsia="Calibri" w:hAnsi="Trebuchet MS" w:cs="Times New Roman"/>
          <w:sz w:val="24"/>
          <w:szCs w:val="24"/>
          <w:lang w:val="ro-RO"/>
        </w:rPr>
        <w:t xml:space="preserve">Comisia </w:t>
      </w:r>
      <w:r w:rsidR="00407247" w:rsidRPr="004D6DCE">
        <w:rPr>
          <w:rFonts w:ascii="Trebuchet MS" w:eastAsia="Calibri" w:hAnsi="Trebuchet MS" w:cs="Times New Roman"/>
          <w:sz w:val="24"/>
          <w:szCs w:val="24"/>
          <w:lang w:val="ro-RO"/>
        </w:rPr>
        <w:t>inițiază</w:t>
      </w:r>
      <w:r w:rsidR="00882E9C" w:rsidRPr="004D6DCE">
        <w:rPr>
          <w:rFonts w:ascii="Trebuchet MS" w:eastAsia="Calibri" w:hAnsi="Trebuchet MS" w:cs="Times New Roman"/>
          <w:sz w:val="24"/>
          <w:szCs w:val="24"/>
          <w:lang w:val="ro-RO"/>
        </w:rPr>
        <w:t xml:space="preserve"> procesul de </w:t>
      </w:r>
      <w:r w:rsidR="0072714B" w:rsidRPr="004D6DCE">
        <w:rPr>
          <w:rFonts w:ascii="Trebuchet MS" w:eastAsia="Calibri" w:hAnsi="Trebuchet MS" w:cs="Times New Roman"/>
          <w:sz w:val="24"/>
          <w:szCs w:val="24"/>
          <w:lang w:val="ro-RO"/>
        </w:rPr>
        <w:t xml:space="preserve">revizuire a politicii privind </w:t>
      </w:r>
      <w:r w:rsidR="00A930FD" w:rsidRPr="004D6DCE">
        <w:rPr>
          <w:rFonts w:ascii="Trebuchet MS" w:eastAsia="Calibri" w:hAnsi="Trebuchet MS" w:cs="Times New Roman"/>
          <w:sz w:val="24"/>
          <w:szCs w:val="24"/>
          <w:lang w:val="ro-RO"/>
        </w:rPr>
        <w:t xml:space="preserve">ТЕN-Т, </w:t>
      </w:r>
      <w:r w:rsidR="00407247" w:rsidRPr="004D6DCE">
        <w:rPr>
          <w:rFonts w:ascii="Trebuchet MS" w:eastAsia="Calibri" w:hAnsi="Trebuchet MS" w:cs="Times New Roman"/>
          <w:sz w:val="24"/>
          <w:szCs w:val="24"/>
          <w:lang w:val="ro-RO"/>
        </w:rPr>
        <w:t>fiind</w:t>
      </w:r>
      <w:r w:rsidR="0072714B" w:rsidRPr="004D6DCE">
        <w:rPr>
          <w:rFonts w:ascii="Trebuchet MS" w:eastAsia="Calibri" w:hAnsi="Trebuchet MS" w:cs="Times New Roman"/>
          <w:sz w:val="24"/>
          <w:szCs w:val="24"/>
          <w:lang w:val="ro-RO"/>
        </w:rPr>
        <w:t xml:space="preserve"> prezentate rezumat viziunile față de anul </w:t>
      </w:r>
      <w:r w:rsidR="00A930FD" w:rsidRPr="004D6DCE">
        <w:rPr>
          <w:rFonts w:ascii="Trebuchet MS" w:eastAsia="Calibri" w:hAnsi="Trebuchet MS" w:cs="Times New Roman"/>
          <w:sz w:val="24"/>
          <w:szCs w:val="24"/>
          <w:lang w:val="ro-RO"/>
        </w:rPr>
        <w:t xml:space="preserve">2009 </w:t>
      </w:r>
      <w:r w:rsidR="0072714B" w:rsidRPr="004D6DCE">
        <w:rPr>
          <w:rFonts w:ascii="Trebuchet MS" w:eastAsia="Calibri" w:hAnsi="Trebuchet MS" w:cs="Times New Roman"/>
          <w:sz w:val="24"/>
          <w:szCs w:val="24"/>
          <w:lang w:val="ro-RO"/>
        </w:rPr>
        <w:t xml:space="preserve">și dezbătute poziții înaintea prezentării unor eventuale propuneri legislative sau de altă natură, punându-se astfel bazele politicii viitoare legate de rețeaua </w:t>
      </w:r>
      <w:r w:rsidR="00A930FD" w:rsidRPr="004D6DCE">
        <w:rPr>
          <w:rFonts w:ascii="Trebuchet MS" w:eastAsia="Calibri" w:hAnsi="Trebuchet MS" w:cs="Times New Roman"/>
          <w:sz w:val="24"/>
          <w:szCs w:val="24"/>
          <w:lang w:val="ro-RO"/>
        </w:rPr>
        <w:t>TEN-T</w:t>
      </w:r>
      <w:r w:rsidR="0072714B" w:rsidRPr="004D6DCE">
        <w:rPr>
          <w:rFonts w:ascii="Trebuchet MS" w:eastAsia="Calibri" w:hAnsi="Trebuchet MS" w:cs="Times New Roman"/>
          <w:sz w:val="24"/>
          <w:szCs w:val="24"/>
          <w:lang w:val="ro-RO"/>
        </w:rPr>
        <w:t xml:space="preserve">, revizuindu-se </w:t>
      </w:r>
      <w:r w:rsidR="00A930FD" w:rsidRPr="004D6DCE">
        <w:rPr>
          <w:rFonts w:ascii="Trebuchet MS" w:eastAsia="Calibri" w:hAnsi="Trebuchet MS" w:cs="Times New Roman"/>
          <w:sz w:val="24"/>
          <w:szCs w:val="24"/>
          <w:lang w:val="ro-RO"/>
        </w:rPr>
        <w:t xml:space="preserve"> </w:t>
      </w:r>
      <w:r w:rsidR="0072714B" w:rsidRPr="004D6DCE">
        <w:rPr>
          <w:rFonts w:ascii="Trebuchet MS" w:eastAsia="Calibri" w:hAnsi="Trebuchet MS" w:cs="Times New Roman"/>
          <w:sz w:val="24"/>
          <w:szCs w:val="24"/>
          <w:lang w:val="ro-RO"/>
        </w:rPr>
        <w:t>și variante legate de dezvoltarea sa viitoare și re-revizuirea sa, p</w:t>
      </w:r>
      <w:r w:rsidR="00407247" w:rsidRPr="004D6DCE">
        <w:rPr>
          <w:rFonts w:ascii="Trebuchet MS" w:eastAsia="Calibri" w:hAnsi="Trebuchet MS" w:cs="Times New Roman"/>
          <w:sz w:val="24"/>
          <w:szCs w:val="24"/>
          <w:lang w:val="ro-RO"/>
        </w:rPr>
        <w:t xml:space="preserve">entru formularea </w:t>
      </w:r>
      <w:r w:rsidR="0072714B" w:rsidRPr="004D6DCE">
        <w:rPr>
          <w:rFonts w:ascii="Trebuchet MS" w:eastAsia="Calibri" w:hAnsi="Trebuchet MS" w:cs="Times New Roman"/>
          <w:sz w:val="24"/>
          <w:szCs w:val="24"/>
          <w:lang w:val="ro-RO"/>
        </w:rPr>
        <w:t>politicilor viitoare, folosindu-se experiența acumulată până în momentul de față și rezultatele atinse, respectiv efectuându-se analiza necesară.</w:t>
      </w:r>
      <w:r w:rsidR="00A930FD" w:rsidRPr="004D6DCE">
        <w:rPr>
          <w:rFonts w:ascii="Trebuchet MS" w:eastAsia="Calibri" w:hAnsi="Trebuchet MS" w:cs="Times New Roman"/>
          <w:sz w:val="24"/>
          <w:szCs w:val="24"/>
          <w:lang w:val="ro-RO"/>
        </w:rPr>
        <w:t xml:space="preserve"> </w:t>
      </w:r>
    </w:p>
    <w:p w:rsidR="00A930FD" w:rsidRPr="004D6DCE" w:rsidRDefault="0072714B" w:rsidP="00F471DF">
      <w:pPr>
        <w:pStyle w:val="BodyText"/>
        <w:widowControl w:val="0"/>
        <w:spacing w:before="120" w:after="120"/>
        <w:ind w:left="0" w:firstLine="707"/>
        <w:rPr>
          <w:rFonts w:ascii="Trebuchet MS" w:hAnsi="Trebuchet MS" w:cs="Times New Roman"/>
          <w:lang w:val="ro-RO" w:eastAsia="bg-BG"/>
        </w:rPr>
      </w:pPr>
      <w:r w:rsidRPr="004D6DCE">
        <w:rPr>
          <w:rFonts w:ascii="Trebuchet MS" w:hAnsi="Trebuchet MS" w:cs="Times New Roman"/>
          <w:lang w:val="ro-RO"/>
        </w:rPr>
        <w:t>S-a constata</w:t>
      </w:r>
      <w:r w:rsidR="00407247" w:rsidRPr="004D6DCE">
        <w:rPr>
          <w:rFonts w:ascii="Trebuchet MS" w:hAnsi="Trebuchet MS" w:cs="Times New Roman"/>
          <w:lang w:val="ro-RO"/>
        </w:rPr>
        <w:t>t</w:t>
      </w:r>
      <w:r w:rsidRPr="004D6DCE">
        <w:rPr>
          <w:rFonts w:ascii="Trebuchet MS" w:hAnsi="Trebuchet MS" w:cs="Times New Roman"/>
          <w:lang w:val="ro-RO"/>
        </w:rPr>
        <w:t xml:space="preserve"> că documentul strategic principal din cadrul legislației europene, relevant studiului de fezabilitate, respectiv elaborării Strategiei privind consolidarea rețelei TEN-T prin îmbunătățirea capacității nodurilor intermodale în zona de frontieră România – Bulgaria</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este </w:t>
      </w:r>
      <w:r w:rsidR="009273A6" w:rsidRPr="004D6DCE">
        <w:rPr>
          <w:rFonts w:ascii="Trebuchet MS" w:hAnsi="Trebuchet MS" w:cs="Times New Roman"/>
          <w:b/>
          <w:lang w:val="ro-RO"/>
        </w:rPr>
        <w:t>Cartea Albă</w:t>
      </w:r>
      <w:r w:rsidR="009273A6" w:rsidRPr="004D6DCE">
        <w:rPr>
          <w:rFonts w:ascii="Trebuchet MS" w:hAnsi="Trebuchet MS" w:cs="Times New Roman"/>
          <w:lang w:val="ro-RO"/>
        </w:rPr>
        <w:t xml:space="preserve">, </w:t>
      </w:r>
      <w:r w:rsidR="00407247" w:rsidRPr="004D6DCE">
        <w:rPr>
          <w:rFonts w:ascii="Trebuchet MS" w:hAnsi="Trebuchet MS" w:cs="Times New Roman"/>
          <w:lang w:val="ro-RO"/>
        </w:rPr>
        <w:t>creată</w:t>
      </w:r>
      <w:r w:rsidR="009273A6" w:rsidRPr="004D6DCE">
        <w:rPr>
          <w:rFonts w:ascii="Trebuchet MS" w:hAnsi="Trebuchet MS" w:cs="Times New Roman"/>
          <w:lang w:val="ro-RO"/>
        </w:rPr>
        <w:t xml:space="preserve"> pe baza rezultatelor Cărții Verde</w:t>
      </w:r>
      <w:r w:rsidR="00A930FD" w:rsidRPr="004D6DCE">
        <w:rPr>
          <w:rFonts w:ascii="Trebuchet MS" w:hAnsi="Trebuchet MS" w:cs="Times New Roman"/>
          <w:lang w:val="ro-RO"/>
        </w:rPr>
        <w:t xml:space="preserve">, </w:t>
      </w:r>
      <w:r w:rsidR="00A930FD" w:rsidRPr="004D6DCE">
        <w:rPr>
          <w:rFonts w:ascii="Trebuchet MS" w:hAnsi="Trebuchet MS" w:cs="Times New Roman"/>
          <w:b/>
          <w:iCs/>
          <w:lang w:val="ro-RO"/>
        </w:rPr>
        <w:t>„</w:t>
      </w:r>
      <w:r w:rsidR="005241B6" w:rsidRPr="004D6DCE">
        <w:rPr>
          <w:rFonts w:ascii="Trebuchet MS" w:hAnsi="Trebuchet MS" w:cs="Times New Roman"/>
          <w:b/>
          <w:iCs/>
          <w:lang w:val="ro-RO"/>
        </w:rPr>
        <w:t>Foaie de parcurs pentru un spațiu european unic al transporturilor — către un sistem de transport competitiv cu utilizare eficientă a resurselor</w:t>
      </w:r>
      <w:r w:rsidR="00A930FD" w:rsidRPr="004D6DCE">
        <w:rPr>
          <w:rFonts w:ascii="Trebuchet MS" w:hAnsi="Trebuchet MS" w:cs="Times New Roman"/>
          <w:b/>
          <w:iCs/>
          <w:lang w:val="ro-RO"/>
        </w:rPr>
        <w:t xml:space="preserve">“ </w:t>
      </w:r>
      <w:r w:rsidR="005241B6" w:rsidRPr="004D6DCE">
        <w:rPr>
          <w:rFonts w:ascii="Trebuchet MS" w:hAnsi="Trebuchet MS" w:cs="Times New Roman"/>
          <w:iCs/>
          <w:lang w:val="ro-RO"/>
        </w:rPr>
        <w:t>din anul 2011</w:t>
      </w:r>
      <w:r w:rsidR="00A930FD" w:rsidRPr="004D6DCE">
        <w:rPr>
          <w:rFonts w:ascii="Trebuchet MS" w:hAnsi="Trebuchet MS" w:cs="Times New Roman"/>
          <w:iCs/>
          <w:lang w:val="ro-RO"/>
        </w:rPr>
        <w:t>.</w:t>
      </w:r>
      <w:bookmarkStart w:id="6" w:name="_Toc288818889"/>
      <w:r w:rsidR="00A930FD" w:rsidRPr="004D6DCE">
        <w:rPr>
          <w:rFonts w:ascii="Trebuchet MS" w:hAnsi="Trebuchet MS" w:cs="Times New Roman"/>
          <w:iCs/>
          <w:lang w:val="ro-RO"/>
        </w:rPr>
        <w:t xml:space="preserve"> </w:t>
      </w:r>
      <w:r w:rsidR="005241B6" w:rsidRPr="004D6DCE">
        <w:rPr>
          <w:rFonts w:ascii="Trebuchet MS" w:hAnsi="Trebuchet MS" w:cs="Times New Roman"/>
          <w:lang w:val="ro-RO"/>
        </w:rPr>
        <w:t xml:space="preserve">Cartea Albă propune o vedere globală asupra dezvoltării sectorului de transport și conturează strategia de termen lung, la realizarea cărei strategii, până în anul </w:t>
      </w:r>
      <w:r w:rsidR="00A930FD" w:rsidRPr="004D6DCE">
        <w:rPr>
          <w:rFonts w:ascii="Trebuchet MS" w:hAnsi="Trebuchet MS" w:cs="Times New Roman"/>
          <w:lang w:val="ro-RO"/>
        </w:rPr>
        <w:t xml:space="preserve">2050 </w:t>
      </w:r>
      <w:r w:rsidR="005241B6" w:rsidRPr="004D6DCE">
        <w:rPr>
          <w:rFonts w:ascii="Trebuchet MS" w:hAnsi="Trebuchet MS" w:cs="Times New Roman"/>
          <w:lang w:val="ro-RO"/>
        </w:rPr>
        <w:t>sistemul de transport al UE va deveni un sistem durabil și competitiv.</w:t>
      </w:r>
      <w:r w:rsidR="00A930FD" w:rsidRPr="004D6DCE">
        <w:rPr>
          <w:rFonts w:ascii="Trebuchet MS" w:hAnsi="Trebuchet MS" w:cs="Times New Roman"/>
          <w:lang w:val="ro-RO" w:eastAsia="bg-BG"/>
        </w:rPr>
        <w:t xml:space="preserve"> </w:t>
      </w:r>
      <w:r w:rsidR="005241B6" w:rsidRPr="004D6DCE">
        <w:rPr>
          <w:rFonts w:ascii="Trebuchet MS" w:hAnsi="Trebuchet MS" w:cs="Times New Roman"/>
          <w:lang w:val="ro-RO" w:eastAsia="bg-BG"/>
        </w:rPr>
        <w:t xml:space="preserve">Printre obiectivele cheie de atins până în anul </w:t>
      </w:r>
      <w:r w:rsidR="00A930FD" w:rsidRPr="004D6DCE">
        <w:rPr>
          <w:rFonts w:ascii="Trebuchet MS" w:hAnsi="Trebuchet MS" w:cs="Times New Roman"/>
          <w:lang w:val="ro-RO" w:eastAsia="bg-BG"/>
        </w:rPr>
        <w:t xml:space="preserve">2050 </w:t>
      </w:r>
      <w:r w:rsidR="005241B6" w:rsidRPr="004D6DCE">
        <w:rPr>
          <w:rFonts w:ascii="Trebuchet MS" w:hAnsi="Trebuchet MS" w:cs="Times New Roman"/>
          <w:lang w:val="ro-RO" w:eastAsia="bg-BG"/>
        </w:rPr>
        <w:t>se pot menționa următoarele</w:t>
      </w:r>
      <w:r w:rsidR="00A930FD" w:rsidRPr="004D6DCE">
        <w:rPr>
          <w:rFonts w:ascii="Trebuchet MS" w:hAnsi="Trebuchet MS" w:cs="Times New Roman"/>
          <w:lang w:val="ro-RO" w:eastAsia="bg-BG"/>
        </w:rPr>
        <w:t xml:space="preserve">: </w:t>
      </w:r>
      <w:r w:rsidR="005241B6" w:rsidRPr="004D6DCE">
        <w:rPr>
          <w:rFonts w:ascii="Trebuchet MS" w:hAnsi="Trebuchet MS" w:cs="Times New Roman"/>
          <w:lang w:val="ro-RO" w:eastAsia="bg-BG"/>
        </w:rPr>
        <w:t>în orașele să nu mai circule automobile, puse în mișcare cu combustibile convenționale; în domeniul aviației să fie utilizate combustibile cu emisii reduse de carbon, să fie reduse emisiile rezultate de transportul cu nave, transportul de călători și mărfuri pe distanțe interurbane medii să fie realizat prin mijloace de tra</w:t>
      </w:r>
      <w:r w:rsidR="00407247" w:rsidRPr="004D6DCE">
        <w:rPr>
          <w:rFonts w:ascii="Trebuchet MS" w:hAnsi="Trebuchet MS" w:cs="Times New Roman"/>
          <w:lang w:val="ro-RO" w:eastAsia="bg-BG"/>
        </w:rPr>
        <w:t>nsport feroviar și pe căi navigabile</w:t>
      </w:r>
      <w:r w:rsidR="00A930FD" w:rsidRPr="004D6DCE">
        <w:rPr>
          <w:rFonts w:ascii="Trebuchet MS" w:hAnsi="Trebuchet MS" w:cs="Times New Roman"/>
          <w:lang w:val="ro-RO" w:eastAsia="bg-BG"/>
        </w:rPr>
        <w:t xml:space="preserve">, </w:t>
      </w:r>
      <w:r w:rsidR="005241B6" w:rsidRPr="004D6DCE">
        <w:rPr>
          <w:rFonts w:ascii="Trebuchet MS" w:hAnsi="Trebuchet MS" w:cs="Times New Roman"/>
          <w:lang w:val="ro-RO" w:eastAsia="bg-BG"/>
        </w:rPr>
        <w:t xml:space="preserve">care ar permite reducerea emisiilor de carbon </w:t>
      </w:r>
      <w:r w:rsidR="00407247" w:rsidRPr="004D6DCE">
        <w:rPr>
          <w:rFonts w:ascii="Trebuchet MS" w:hAnsi="Trebuchet MS" w:cs="Times New Roman"/>
          <w:lang w:val="ro-RO" w:eastAsia="bg-BG"/>
        </w:rPr>
        <w:t>produse</w:t>
      </w:r>
      <w:r w:rsidR="005241B6" w:rsidRPr="004D6DCE">
        <w:rPr>
          <w:rFonts w:ascii="Trebuchet MS" w:hAnsi="Trebuchet MS" w:cs="Times New Roman"/>
          <w:lang w:val="ro-RO" w:eastAsia="bg-BG"/>
        </w:rPr>
        <w:t xml:space="preserve"> în urma transportului cu </w:t>
      </w:r>
      <w:r w:rsidR="00A930FD" w:rsidRPr="004D6DCE">
        <w:rPr>
          <w:rFonts w:ascii="Trebuchet MS" w:hAnsi="Trebuchet MS" w:cs="Times New Roman"/>
          <w:lang w:val="ro-RO" w:eastAsia="bg-BG"/>
        </w:rPr>
        <w:t xml:space="preserve">60%. </w:t>
      </w:r>
      <w:r w:rsidR="005241B6" w:rsidRPr="004D6DCE">
        <w:rPr>
          <w:rFonts w:ascii="Trebuchet MS" w:hAnsi="Trebuchet MS" w:cs="Times New Roman"/>
          <w:lang w:val="ro-RO" w:eastAsia="bg-BG"/>
        </w:rPr>
        <w:t xml:space="preserve">Obiectivul general constă în crearea unui spațiu european comun de transport cu concurență ridicată și o rețea de transport complet integrată, care conectează diferitele tipuri de transport și prezintă posibilitatea unei modificări esențiale în cadrul schemelor de transport al călătorilor și mărfurilor. În scopul acesta sunt marcate inițiative concrete pentru următorii zece ani, dintre care </w:t>
      </w:r>
      <w:r w:rsidR="00407247" w:rsidRPr="004D6DCE">
        <w:rPr>
          <w:rFonts w:ascii="Trebuchet MS" w:hAnsi="Trebuchet MS" w:cs="Times New Roman"/>
          <w:lang w:val="ro-RO" w:eastAsia="bg-BG"/>
        </w:rPr>
        <w:t xml:space="preserve">o </w:t>
      </w:r>
      <w:r w:rsidR="00407247" w:rsidRPr="004D6DCE">
        <w:rPr>
          <w:rFonts w:ascii="Trebuchet MS" w:hAnsi="Trebuchet MS" w:cs="Times New Roman"/>
          <w:lang w:val="ro-RO" w:eastAsia="bg-BG"/>
        </w:rPr>
        <w:lastRenderedPageBreak/>
        <w:t>inițiativă</w:t>
      </w:r>
      <w:r w:rsidR="005241B6" w:rsidRPr="004D6DCE">
        <w:rPr>
          <w:rFonts w:ascii="Trebuchet MS" w:hAnsi="Trebuchet MS" w:cs="Times New Roman"/>
          <w:lang w:val="ro-RO" w:eastAsia="bg-BG"/>
        </w:rPr>
        <w:t xml:space="preserve"> este prezentată de reducerea la jumătate a numărului de automobile, care folosesc combustibile convenționale în transportul urban, până în anul </w:t>
      </w:r>
      <w:r w:rsidR="00407247" w:rsidRPr="004D6DCE">
        <w:rPr>
          <w:rFonts w:ascii="Trebuchet MS" w:hAnsi="Trebuchet MS" w:cs="Times New Roman"/>
          <w:lang w:val="ro-RO" w:eastAsia="bg-BG"/>
        </w:rPr>
        <w:t>2030</w:t>
      </w:r>
      <w:r w:rsidR="005241B6" w:rsidRPr="004D6DCE">
        <w:rPr>
          <w:rFonts w:ascii="Trebuchet MS" w:hAnsi="Trebuchet MS" w:cs="Times New Roman"/>
          <w:lang w:val="ro-RO" w:eastAsia="bg-BG"/>
        </w:rPr>
        <w:t xml:space="preserve">, iar până în anul </w:t>
      </w:r>
      <w:r w:rsidR="00A930FD" w:rsidRPr="004D6DCE">
        <w:rPr>
          <w:rFonts w:ascii="Trebuchet MS" w:hAnsi="Trebuchet MS" w:cs="Times New Roman"/>
          <w:lang w:val="ro-RO" w:eastAsia="bg-BG"/>
        </w:rPr>
        <w:t xml:space="preserve">2050 </w:t>
      </w:r>
      <w:r w:rsidR="005241B6" w:rsidRPr="004D6DCE">
        <w:rPr>
          <w:rFonts w:ascii="Trebuchet MS" w:hAnsi="Trebuchet MS" w:cs="Times New Roman"/>
          <w:lang w:val="ro-RO" w:eastAsia="bg-BG"/>
        </w:rPr>
        <w:t xml:space="preserve">– retragerea </w:t>
      </w:r>
      <w:r w:rsidR="005D645D" w:rsidRPr="004D6DCE">
        <w:rPr>
          <w:rFonts w:ascii="Trebuchet MS" w:hAnsi="Trebuchet MS" w:cs="Times New Roman"/>
          <w:lang w:val="ro-RO" w:eastAsia="bg-BG"/>
        </w:rPr>
        <w:t xml:space="preserve">completă </w:t>
      </w:r>
      <w:r w:rsidR="005241B6" w:rsidRPr="004D6DCE">
        <w:rPr>
          <w:rFonts w:ascii="Trebuchet MS" w:hAnsi="Trebuchet MS" w:cs="Times New Roman"/>
          <w:lang w:val="ro-RO" w:eastAsia="bg-BG"/>
        </w:rPr>
        <w:t xml:space="preserve">treptată a acestora </w:t>
      </w:r>
      <w:r w:rsidR="005D645D" w:rsidRPr="004D6DCE">
        <w:rPr>
          <w:rFonts w:ascii="Trebuchet MS" w:hAnsi="Trebuchet MS" w:cs="Times New Roman"/>
          <w:lang w:val="ro-RO" w:eastAsia="bg-BG"/>
        </w:rPr>
        <w:t>de utilizare în mediul urban.</w:t>
      </w:r>
      <w:r w:rsidR="00A930FD" w:rsidRPr="004D6DCE">
        <w:rPr>
          <w:rFonts w:ascii="Trebuchet MS" w:hAnsi="Trebuchet MS" w:cs="Times New Roman"/>
          <w:lang w:val="ro-RO"/>
        </w:rPr>
        <w:t xml:space="preserve"> </w:t>
      </w:r>
      <w:r w:rsidR="005D645D" w:rsidRPr="004D6DCE">
        <w:rPr>
          <w:rFonts w:ascii="Trebuchet MS" w:hAnsi="Trebuchet MS" w:cs="Times New Roman"/>
          <w:lang w:val="ro-RO"/>
        </w:rPr>
        <w:t xml:space="preserve">Studiul de fezabilitate determină în mod expres faptul că prin conceptul CE privind viitorul transportului, </w:t>
      </w:r>
      <w:r w:rsidR="000E56A7" w:rsidRPr="004D6DCE">
        <w:rPr>
          <w:rFonts w:ascii="Trebuchet MS" w:hAnsi="Trebuchet MS" w:cs="Times New Roman"/>
          <w:lang w:val="ro-RO"/>
        </w:rPr>
        <w:t xml:space="preserve">stabilit de acest document, se pune accent în mod expres asupra scopul principal – reducerea emisiilor a gazelor cu efect de seră în domeniul transporturilor cu </w:t>
      </w:r>
      <w:r w:rsidR="00A930FD" w:rsidRPr="004D6DCE">
        <w:rPr>
          <w:rFonts w:ascii="Trebuchet MS" w:hAnsi="Trebuchet MS" w:cs="Times New Roman"/>
          <w:lang w:val="ro-RO"/>
        </w:rPr>
        <w:t xml:space="preserve">60% </w:t>
      </w:r>
      <w:r w:rsidR="000E56A7" w:rsidRPr="004D6DCE">
        <w:rPr>
          <w:rFonts w:ascii="Trebuchet MS" w:hAnsi="Trebuchet MS" w:cs="Times New Roman"/>
          <w:lang w:val="ro-RO"/>
        </w:rPr>
        <w:t>până în anul 2050</w:t>
      </w:r>
      <w:r w:rsidR="00A930FD" w:rsidRPr="004D6DCE">
        <w:rPr>
          <w:rFonts w:ascii="Trebuchet MS" w:hAnsi="Trebuchet MS" w:cs="Times New Roman"/>
          <w:lang w:val="ro-RO"/>
        </w:rPr>
        <w:t xml:space="preserve">. </w:t>
      </w:r>
      <w:r w:rsidR="000E56A7" w:rsidRPr="004D6DCE">
        <w:rPr>
          <w:rFonts w:ascii="Trebuchet MS" w:hAnsi="Trebuchet MS" w:cs="Times New Roman"/>
          <w:lang w:val="ro-RO"/>
        </w:rPr>
        <w:t xml:space="preserve">Sunt menționate și zece dimensiuni concrete ale acestui </w:t>
      </w:r>
      <w:r w:rsidR="00407247" w:rsidRPr="004D6DCE">
        <w:rPr>
          <w:rFonts w:ascii="Trebuchet MS" w:hAnsi="Trebuchet MS" w:cs="Times New Roman"/>
          <w:lang w:val="ro-RO"/>
        </w:rPr>
        <w:t>obiectiv</w:t>
      </w:r>
      <w:r w:rsidR="000E56A7" w:rsidRPr="004D6DCE">
        <w:rPr>
          <w:rFonts w:ascii="Trebuchet MS" w:hAnsi="Trebuchet MS" w:cs="Times New Roman"/>
          <w:lang w:val="ro-RO"/>
        </w:rPr>
        <w:t xml:space="preserve">, menite dezvoltării și </w:t>
      </w:r>
      <w:r w:rsidR="00407247" w:rsidRPr="004D6DCE">
        <w:rPr>
          <w:rFonts w:ascii="Trebuchet MS" w:hAnsi="Trebuchet MS" w:cs="Times New Roman"/>
          <w:lang w:val="ro-RO"/>
        </w:rPr>
        <w:t>implementării</w:t>
      </w:r>
      <w:r w:rsidR="000E56A7" w:rsidRPr="004D6DCE">
        <w:rPr>
          <w:rFonts w:ascii="Trebuchet MS" w:hAnsi="Trebuchet MS" w:cs="Times New Roman"/>
          <w:lang w:val="ro-RO"/>
        </w:rPr>
        <w:t xml:space="preserve"> combustibilelor durabile și </w:t>
      </w:r>
      <w:r w:rsidR="00407247" w:rsidRPr="004D6DCE">
        <w:rPr>
          <w:rFonts w:ascii="Trebuchet MS" w:hAnsi="Trebuchet MS" w:cs="Times New Roman"/>
          <w:lang w:val="ro-RO"/>
        </w:rPr>
        <w:t xml:space="preserve">a </w:t>
      </w:r>
      <w:r w:rsidR="000E56A7" w:rsidRPr="004D6DCE">
        <w:rPr>
          <w:rFonts w:ascii="Trebuchet MS" w:hAnsi="Trebuchet MS" w:cs="Times New Roman"/>
          <w:lang w:val="ro-RO"/>
        </w:rPr>
        <w:t>sistemelor de acționare, către optimizarea lanțurilor logistice multimodale și către creșterea eficienței utilizării transportului și a infrastructurii cu ajutorul sistemelor informa</w:t>
      </w:r>
      <w:r w:rsidR="00E92C11" w:rsidRPr="004D6DCE">
        <w:rPr>
          <w:rFonts w:ascii="Trebuchet MS" w:hAnsi="Trebuchet MS" w:cs="Times New Roman"/>
          <w:lang w:val="ro-RO"/>
        </w:rPr>
        <w:t xml:space="preserve">ționale și a stimulentelor de piață. </w:t>
      </w:r>
      <w:r w:rsidR="00407247" w:rsidRPr="004D6DCE">
        <w:rPr>
          <w:rFonts w:ascii="Trebuchet MS" w:hAnsi="Trebuchet MS" w:cs="Times New Roman"/>
          <w:lang w:val="ro-RO"/>
        </w:rPr>
        <w:t>O inițiativă</w:t>
      </w:r>
      <w:r w:rsidR="00E92C11" w:rsidRPr="004D6DCE">
        <w:rPr>
          <w:rFonts w:ascii="Trebuchet MS" w:hAnsi="Trebuchet MS" w:cs="Times New Roman"/>
          <w:lang w:val="ro-RO"/>
        </w:rPr>
        <w:t xml:space="preserve"> este legată de crearea unui spațiu european unic de transport, care facilitează circulația persoanelor și mărfurilor, reduce costurile și crește durabilitatea </w:t>
      </w:r>
      <w:r w:rsidR="009539C0" w:rsidRPr="004D6DCE">
        <w:rPr>
          <w:rFonts w:ascii="Trebuchet MS" w:hAnsi="Trebuchet MS" w:cs="Times New Roman"/>
          <w:lang w:val="ro-RO"/>
        </w:rPr>
        <w:t>transportului european, incluzând Cerul unic european</w:t>
      </w:r>
      <w:r w:rsidR="00A930FD" w:rsidRPr="004D6DCE">
        <w:rPr>
          <w:rFonts w:ascii="Trebuchet MS" w:hAnsi="Trebuchet MS" w:cs="Times New Roman"/>
          <w:lang w:val="ro-RO"/>
        </w:rPr>
        <w:t xml:space="preserve">, </w:t>
      </w:r>
      <w:r w:rsidR="009539C0" w:rsidRPr="004D6DCE">
        <w:rPr>
          <w:rFonts w:ascii="Trebuchet MS" w:hAnsi="Trebuchet MS" w:cs="Times New Roman"/>
          <w:lang w:val="ro-RO"/>
        </w:rPr>
        <w:t>Spațiul feroviar unic european și</w:t>
      </w:r>
      <w:r w:rsidR="00A930FD" w:rsidRPr="004D6DCE">
        <w:rPr>
          <w:rFonts w:ascii="Trebuchet MS" w:hAnsi="Trebuchet MS" w:cs="Times New Roman"/>
          <w:lang w:val="ro-RO"/>
        </w:rPr>
        <w:t xml:space="preserve"> „</w:t>
      </w:r>
      <w:r w:rsidR="009539C0" w:rsidRPr="004D6DCE">
        <w:rPr>
          <w:rFonts w:ascii="Trebuchet MS" w:hAnsi="Trebuchet MS" w:cs="Times New Roman"/>
          <w:lang w:val="ro-RO"/>
        </w:rPr>
        <w:t>centură albastră</w:t>
      </w:r>
      <w:r w:rsidR="00A930FD" w:rsidRPr="004D6DCE">
        <w:rPr>
          <w:rFonts w:ascii="Trebuchet MS" w:hAnsi="Trebuchet MS" w:cs="Times New Roman"/>
          <w:lang w:val="ro-RO"/>
        </w:rPr>
        <w:t xml:space="preserve">“ </w:t>
      </w:r>
      <w:r w:rsidR="009539C0" w:rsidRPr="004D6DCE">
        <w:rPr>
          <w:rFonts w:ascii="Trebuchet MS" w:hAnsi="Trebuchet MS" w:cs="Times New Roman"/>
          <w:lang w:val="ro-RO"/>
        </w:rPr>
        <w:t>a mărilor din jurul Europei.</w:t>
      </w:r>
    </w:p>
    <w:bookmarkEnd w:id="6"/>
    <w:p w:rsidR="00A930FD" w:rsidRPr="004D6DCE" w:rsidRDefault="009539C0" w:rsidP="00F471DF">
      <w:pPr>
        <w:pStyle w:val="BodyText"/>
        <w:widowControl w:val="0"/>
        <w:spacing w:before="120" w:after="120"/>
        <w:ind w:left="0" w:firstLine="707"/>
        <w:rPr>
          <w:rFonts w:ascii="Trebuchet MS" w:hAnsi="Trebuchet MS" w:cs="Times New Roman"/>
          <w:lang w:val="ro-RO" w:eastAsia="bg-BG"/>
        </w:rPr>
      </w:pPr>
      <w:r w:rsidRPr="004D6DCE">
        <w:rPr>
          <w:rFonts w:ascii="Trebuchet MS" w:hAnsi="Trebuchet MS" w:cs="Times New Roman"/>
          <w:lang w:val="ro-RO"/>
        </w:rPr>
        <w:t>Pe baza celor menționate mai sus, este întemeiată con</w:t>
      </w:r>
      <w:r w:rsidR="00407247" w:rsidRPr="004D6DCE">
        <w:rPr>
          <w:rFonts w:ascii="Trebuchet MS" w:hAnsi="Trebuchet MS" w:cs="Times New Roman"/>
          <w:lang w:val="ro-RO"/>
        </w:rPr>
        <w:t>statarea faptului că strategia p</w:t>
      </w:r>
      <w:r w:rsidRPr="004D6DCE">
        <w:rPr>
          <w:rFonts w:ascii="Trebuchet MS" w:hAnsi="Trebuchet MS" w:cs="Times New Roman"/>
          <w:lang w:val="ro-RO"/>
        </w:rPr>
        <w:t xml:space="preserve">e termen lung a UE privind dezvoltarea sectorului de transport până în anul 2050, stabilită  prin acest document, </w:t>
      </w:r>
      <w:r w:rsidR="00C30CDC" w:rsidRPr="004D6DCE">
        <w:rPr>
          <w:rFonts w:ascii="Trebuchet MS" w:hAnsi="Trebuchet MS" w:cs="Times New Roman"/>
          <w:lang w:val="ro-RO"/>
        </w:rPr>
        <w:t xml:space="preserve">pune accent asupra reducerea emisiilor nocive </w:t>
      </w:r>
      <w:r w:rsidR="00C30CDC" w:rsidRPr="004D6DCE">
        <w:rPr>
          <w:rFonts w:ascii="Trebuchet MS" w:eastAsia="Calibri" w:hAnsi="Trebuchet MS" w:cs="Times New Roman"/>
          <w:lang w:val="ro-RO" w:eastAsia="bg-BG"/>
        </w:rPr>
        <w:t xml:space="preserve">și asupra perspectivelor transportului în contextul Strategiei </w:t>
      </w:r>
      <w:r w:rsidR="00A930FD" w:rsidRPr="004D6DCE">
        <w:rPr>
          <w:rFonts w:ascii="Trebuchet MS" w:eastAsia="Calibri" w:hAnsi="Trebuchet MS" w:cs="Times New Roman"/>
          <w:lang w:val="ro-RO" w:eastAsia="bg-BG"/>
        </w:rPr>
        <w:t>„</w:t>
      </w:r>
      <w:r w:rsidR="00C30CDC" w:rsidRPr="004D6DCE">
        <w:rPr>
          <w:rFonts w:ascii="Trebuchet MS" w:eastAsia="Calibri" w:hAnsi="Trebuchet MS" w:cs="Times New Roman"/>
          <w:lang w:val="ro-RO" w:eastAsia="bg-BG"/>
        </w:rPr>
        <w:t>Europa</w:t>
      </w:r>
      <w:r w:rsidR="00A930FD" w:rsidRPr="004D6DCE">
        <w:rPr>
          <w:rFonts w:ascii="Trebuchet MS" w:eastAsia="Calibri" w:hAnsi="Trebuchet MS" w:cs="Times New Roman"/>
          <w:lang w:val="ro-RO" w:eastAsia="bg-BG"/>
        </w:rPr>
        <w:t xml:space="preserve"> 2020“, </w:t>
      </w:r>
      <w:r w:rsidR="00C30CDC" w:rsidRPr="004D6DCE">
        <w:rPr>
          <w:rFonts w:ascii="Trebuchet MS" w:eastAsia="Calibri" w:hAnsi="Trebuchet MS" w:cs="Times New Roman"/>
          <w:lang w:val="ro-RO" w:eastAsia="bg-BG"/>
        </w:rPr>
        <w:t xml:space="preserve">fără împiedicarea mobilității. Strategia prevede o mai bună armonizare a regulilor </w:t>
      </w:r>
      <w:r w:rsidR="00C30CDC" w:rsidRPr="004D6DCE">
        <w:rPr>
          <w:rFonts w:ascii="Trebuchet MS" w:hAnsi="Trebuchet MS" w:cs="Times New Roman"/>
          <w:lang w:val="ro-RO" w:eastAsia="bg-BG"/>
        </w:rPr>
        <w:t xml:space="preserve">din domeniul aspectelor sociale, mediului, siguranței și securității, și standardelor minime legate de drepturile și serviciile adresate utilizatorilor. </w:t>
      </w:r>
      <w:r w:rsidR="00A930FD" w:rsidRPr="004D6DCE">
        <w:rPr>
          <w:rFonts w:ascii="Trebuchet MS" w:hAnsi="Trebuchet MS" w:cs="Times New Roman"/>
          <w:lang w:val="ro-RO" w:eastAsia="bg-BG"/>
        </w:rPr>
        <w:t xml:space="preserve"> </w:t>
      </w:r>
      <w:r w:rsidR="00A8344F" w:rsidRPr="004D6DCE">
        <w:rPr>
          <w:rFonts w:ascii="Trebuchet MS" w:hAnsi="Trebuchet MS" w:cs="Times New Roman"/>
          <w:lang w:val="ro-RO" w:eastAsia="bg-BG"/>
        </w:rPr>
        <w:t xml:space="preserve">Un alt accent în cea ce privește mijloacele </w:t>
      </w:r>
      <w:r w:rsidR="00407247" w:rsidRPr="004D6DCE">
        <w:rPr>
          <w:rFonts w:ascii="Trebuchet MS" w:hAnsi="Trebuchet MS" w:cs="Times New Roman"/>
          <w:lang w:val="ro-RO" w:eastAsia="bg-BG"/>
        </w:rPr>
        <w:t>pentru</w:t>
      </w:r>
      <w:r w:rsidR="00A8344F" w:rsidRPr="004D6DCE">
        <w:rPr>
          <w:rFonts w:ascii="Trebuchet MS" w:hAnsi="Trebuchet MS" w:cs="Times New Roman"/>
          <w:lang w:val="ro-RO" w:eastAsia="bg-BG"/>
        </w:rPr>
        <w:t xml:space="preserve"> atingere</w:t>
      </w:r>
      <w:r w:rsidR="00407247" w:rsidRPr="004D6DCE">
        <w:rPr>
          <w:rFonts w:ascii="Trebuchet MS" w:hAnsi="Trebuchet MS" w:cs="Times New Roman"/>
          <w:lang w:val="ro-RO" w:eastAsia="bg-BG"/>
        </w:rPr>
        <w:t>a</w:t>
      </w:r>
      <w:r w:rsidR="00A8344F" w:rsidRPr="004D6DCE">
        <w:rPr>
          <w:rFonts w:ascii="Trebuchet MS" w:hAnsi="Trebuchet MS" w:cs="Times New Roman"/>
          <w:lang w:val="ro-RO" w:eastAsia="bg-BG"/>
        </w:rPr>
        <w:t xml:space="preserve"> mobilității durabile este prezentat de inovările,  care includ soluții tehnologice noi și schimbarea conduitei în direcția unor forme de mobilitate mai rezistente, precum și modernizarea rețelei infrastructurale de transport aferente, inclusiv prin implementarea unor sisteme de transport inteligente. </w:t>
      </w:r>
    </w:p>
    <w:p w:rsidR="00A930FD" w:rsidRPr="004D6DCE" w:rsidRDefault="0063752B" w:rsidP="00F471DF">
      <w:pPr>
        <w:widowControl w:val="0"/>
        <w:spacing w:before="120" w:after="120"/>
        <w:ind w:firstLine="707"/>
        <w:jc w:val="both"/>
        <w:rPr>
          <w:rFonts w:ascii="Trebuchet MS" w:eastAsia="Calibri" w:hAnsi="Trebuchet MS" w:cs="Times New Roman"/>
          <w:sz w:val="24"/>
          <w:szCs w:val="24"/>
          <w:lang w:val="ro-RO"/>
        </w:rPr>
      </w:pPr>
      <w:r w:rsidRPr="004D6DCE">
        <w:rPr>
          <w:rFonts w:ascii="Trebuchet MS" w:eastAsia="Calibri" w:hAnsi="Trebuchet MS" w:cs="Times New Roman"/>
          <w:b/>
          <w:sz w:val="24"/>
          <w:szCs w:val="24"/>
          <w:lang w:val="ro-RO"/>
        </w:rPr>
        <w:t xml:space="preserve">Pentru exhaustivitate sunt </w:t>
      </w:r>
      <w:r w:rsidR="00324256" w:rsidRPr="004D6DCE">
        <w:rPr>
          <w:rFonts w:ascii="Trebuchet MS" w:eastAsia="Calibri" w:hAnsi="Trebuchet MS" w:cs="Times New Roman"/>
          <w:b/>
          <w:sz w:val="24"/>
          <w:szCs w:val="24"/>
          <w:lang w:val="ro-RO"/>
        </w:rPr>
        <w:t>examinate</w:t>
      </w:r>
      <w:r w:rsidRPr="004D6DCE">
        <w:rPr>
          <w:rFonts w:ascii="Trebuchet MS" w:eastAsia="Calibri" w:hAnsi="Trebuchet MS" w:cs="Times New Roman"/>
          <w:b/>
          <w:sz w:val="24"/>
          <w:szCs w:val="24"/>
          <w:lang w:val="ro-RO"/>
        </w:rPr>
        <w:t xml:space="preserve"> </w:t>
      </w:r>
      <w:r w:rsidRPr="004D6DCE">
        <w:rPr>
          <w:rFonts w:ascii="Trebuchet MS" w:eastAsia="Calibri" w:hAnsi="Trebuchet MS" w:cs="Times New Roman"/>
          <w:sz w:val="24"/>
          <w:szCs w:val="24"/>
          <w:lang w:val="ro-RO"/>
        </w:rPr>
        <w:t xml:space="preserve">și documente strategice, apreciate ca fiind parțial relevante, căror dispoziții sunt dezvoltate în continuare și completate cu documentele strategice menționate mai sus, și cu actele normative menționate mai jos. Se arată că aceste acte și documente strategice urmează să fie </w:t>
      </w:r>
      <w:r w:rsidR="00694BB5" w:rsidRPr="004D6DCE">
        <w:rPr>
          <w:rFonts w:ascii="Trebuchet MS" w:eastAsia="Calibri" w:hAnsi="Trebuchet MS" w:cs="Times New Roman"/>
          <w:sz w:val="24"/>
          <w:szCs w:val="24"/>
          <w:lang w:val="ro-RO"/>
        </w:rPr>
        <w:t>luate în considerare</w:t>
      </w:r>
      <w:r w:rsidRPr="004D6DCE">
        <w:rPr>
          <w:rFonts w:ascii="Trebuchet MS" w:eastAsia="Calibri" w:hAnsi="Trebuchet MS" w:cs="Times New Roman"/>
          <w:sz w:val="24"/>
          <w:szCs w:val="24"/>
          <w:lang w:val="ro-RO"/>
        </w:rPr>
        <w:t xml:space="preserve"> sub rezerva că acestea prezintă diferite aspecte ale problematicii și/sau sunt adoptate și sintetizate în modul respectiv în cadrul legislației sistemice, create cu ocazia dezvoltării rețelelor transeuropene, revizuite în cadrul prezentării. Asemenea sunt:</w:t>
      </w:r>
    </w:p>
    <w:p w:rsidR="00A930FD" w:rsidRPr="004D6DCE" w:rsidRDefault="00DC2A08" w:rsidP="00F471DF">
      <w:pPr>
        <w:pStyle w:val="ListParagraph"/>
        <w:widowControl w:val="0"/>
        <w:numPr>
          <w:ilvl w:val="0"/>
          <w:numId w:val="6"/>
        </w:numPr>
        <w:spacing w:before="120" w:after="120"/>
        <w:ind w:left="0" w:firstLine="360"/>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Plan de investiții pentru Europa</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aprobat de către Consiliul Europei pe data de </w:t>
      </w:r>
      <w:r w:rsidR="00A930FD" w:rsidRPr="004D6DCE">
        <w:rPr>
          <w:rFonts w:ascii="Trebuchet MS" w:hAnsi="Trebuchet MS" w:cs="Times New Roman"/>
          <w:spacing w:val="-6"/>
          <w:sz w:val="24"/>
          <w:szCs w:val="24"/>
          <w:lang w:val="ro-RO"/>
        </w:rPr>
        <w:t xml:space="preserve">18 </w:t>
      </w:r>
      <w:r w:rsidRPr="004D6DCE">
        <w:rPr>
          <w:rFonts w:ascii="Trebuchet MS" w:hAnsi="Trebuchet MS" w:cs="Times New Roman"/>
          <w:spacing w:val="-6"/>
          <w:sz w:val="24"/>
          <w:szCs w:val="24"/>
          <w:lang w:val="ro-RO"/>
        </w:rPr>
        <w:t>decembrie 2014</w:t>
      </w:r>
      <w:r w:rsidR="00A930FD" w:rsidRPr="004D6DCE">
        <w:rPr>
          <w:rFonts w:ascii="Trebuchet MS" w:hAnsi="Trebuchet MS" w:cs="Times New Roman"/>
          <w:spacing w:val="-6"/>
          <w:sz w:val="24"/>
          <w:szCs w:val="24"/>
          <w:lang w:val="ro-RO"/>
        </w:rPr>
        <w:t>;</w:t>
      </w:r>
    </w:p>
    <w:p w:rsidR="00A930FD" w:rsidRPr="004D6DCE" w:rsidRDefault="00DC2A08" w:rsidP="00F471DF">
      <w:pPr>
        <w:pStyle w:val="ListParagraph"/>
        <w:widowControl w:val="0"/>
        <w:numPr>
          <w:ilvl w:val="0"/>
          <w:numId w:val="6"/>
        </w:numPr>
        <w:spacing w:before="120" w:after="120"/>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Carte verde</w:t>
      </w:r>
      <w:r w:rsidR="00A930FD" w:rsidRPr="004D6DCE">
        <w:rPr>
          <w:rFonts w:ascii="Trebuchet MS" w:hAnsi="Trebuchet MS" w:cs="Times New Roman"/>
          <w:spacing w:val="-6"/>
          <w:sz w:val="24"/>
          <w:szCs w:val="24"/>
          <w:lang w:val="ro-RO"/>
        </w:rPr>
        <w:t>: „</w:t>
      </w:r>
      <w:r w:rsidRPr="004D6DCE">
        <w:rPr>
          <w:rFonts w:ascii="Trebuchet MS" w:hAnsi="Trebuchet MS" w:cs="Times New Roman"/>
          <w:spacing w:val="-6"/>
          <w:sz w:val="24"/>
          <w:szCs w:val="24"/>
          <w:lang w:val="ro-RO"/>
        </w:rPr>
        <w:t xml:space="preserve">Către o nouă cultură a mobilității urbane“ (2007 </w:t>
      </w:r>
      <w:r w:rsidR="00A930FD" w:rsidRPr="004D6DCE">
        <w:rPr>
          <w:rFonts w:ascii="Trebuchet MS" w:hAnsi="Trebuchet MS" w:cs="Times New Roman"/>
          <w:spacing w:val="-6"/>
          <w:sz w:val="24"/>
          <w:szCs w:val="24"/>
          <w:lang w:val="ro-RO"/>
        </w:rPr>
        <w:t>);</w:t>
      </w:r>
    </w:p>
    <w:p w:rsidR="00A930FD" w:rsidRPr="004D6DCE" w:rsidRDefault="00DC2A08" w:rsidP="00F471DF">
      <w:pPr>
        <w:pStyle w:val="ListParagraph"/>
        <w:widowControl w:val="0"/>
        <w:numPr>
          <w:ilvl w:val="0"/>
          <w:numId w:val="6"/>
        </w:numPr>
        <w:spacing w:before="120" w:after="120"/>
        <w:ind w:left="0" w:firstLine="360"/>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Comunicarea</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Comisiei din data de 30 septembrie </w:t>
      </w:r>
      <w:r w:rsidR="00A930FD" w:rsidRPr="004D6DCE">
        <w:rPr>
          <w:rFonts w:ascii="Trebuchet MS" w:hAnsi="Trebuchet MS" w:cs="Times New Roman"/>
          <w:spacing w:val="-6"/>
          <w:sz w:val="24"/>
          <w:szCs w:val="24"/>
          <w:lang w:val="ro-RO"/>
        </w:rPr>
        <w:t>2009</w:t>
      </w:r>
      <w:r w:rsidRPr="004D6DCE">
        <w:rPr>
          <w:rFonts w:ascii="Trebuchet MS" w:hAnsi="Trebuchet MS" w:cs="Times New Roman"/>
          <w:spacing w:val="-6"/>
          <w:sz w:val="24"/>
          <w:szCs w:val="24"/>
          <w:lang w:val="ro-RO"/>
        </w:rPr>
        <w:t xml:space="preserve">, întitulată </w:t>
      </w:r>
      <w:r w:rsidR="00A930FD" w:rsidRPr="004D6DCE">
        <w:rPr>
          <w:rFonts w:ascii="Trebuchet MS" w:hAnsi="Trebuchet MS" w:cs="Times New Roman"/>
          <w:spacing w:val="-6"/>
          <w:sz w:val="24"/>
          <w:szCs w:val="24"/>
          <w:lang w:val="ro-RO"/>
        </w:rPr>
        <w:t>„</w:t>
      </w:r>
      <w:r w:rsidRPr="004D6DCE">
        <w:rPr>
          <w:rFonts w:ascii="Trebuchet MS" w:hAnsi="Trebuchet MS" w:cs="Times New Roman"/>
          <w:spacing w:val="-6"/>
          <w:sz w:val="24"/>
          <w:szCs w:val="24"/>
          <w:lang w:val="ro-RO"/>
        </w:rPr>
        <w:t xml:space="preserve">Planul de acțiune privind mobilitatea urbană </w:t>
      </w:r>
      <w:r w:rsidR="00A930FD" w:rsidRPr="004D6DCE">
        <w:rPr>
          <w:rFonts w:ascii="Trebuchet MS" w:hAnsi="Trebuchet MS" w:cs="Times New Roman"/>
          <w:spacing w:val="-6"/>
          <w:sz w:val="24"/>
          <w:szCs w:val="24"/>
          <w:lang w:val="ro-RO"/>
        </w:rPr>
        <w:t>“;</w:t>
      </w:r>
    </w:p>
    <w:p w:rsidR="00A930FD" w:rsidRPr="004D6DCE" w:rsidRDefault="00A930FD" w:rsidP="00F471DF">
      <w:pPr>
        <w:pStyle w:val="ListParagraph"/>
        <w:widowControl w:val="0"/>
        <w:numPr>
          <w:ilvl w:val="0"/>
          <w:numId w:val="6"/>
        </w:numPr>
        <w:spacing w:before="120" w:after="120"/>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lastRenderedPageBreak/>
        <w:t>„</w:t>
      </w:r>
      <w:r w:rsidR="00586AA1" w:rsidRPr="004D6DCE">
        <w:rPr>
          <w:rFonts w:ascii="Trebuchet MS" w:hAnsi="Trebuchet MS" w:cs="Times New Roman"/>
          <w:spacing w:val="-6"/>
          <w:sz w:val="24"/>
          <w:szCs w:val="24"/>
          <w:lang w:val="ro-RO"/>
        </w:rPr>
        <w:t xml:space="preserve">Ghid. Dezvoltarea și implementarea planurilor de mobilitate urbană durabilă </w:t>
      </w:r>
      <w:r w:rsidRPr="004D6DCE">
        <w:rPr>
          <w:rFonts w:ascii="Trebuchet MS" w:hAnsi="Trebuchet MS" w:cs="Times New Roman"/>
          <w:spacing w:val="-6"/>
          <w:sz w:val="24"/>
          <w:szCs w:val="24"/>
          <w:lang w:val="ro-RO"/>
        </w:rPr>
        <w:t>“.</w:t>
      </w:r>
    </w:p>
    <w:p w:rsidR="00A930FD" w:rsidRPr="004D6DCE" w:rsidRDefault="00586AA1" w:rsidP="00F471DF">
      <w:pPr>
        <w:widowControl w:val="0"/>
        <w:spacing w:before="120" w:after="120"/>
        <w:ind w:firstLine="707"/>
        <w:jc w:val="both"/>
        <w:rPr>
          <w:rFonts w:ascii="Trebuchet MS" w:eastAsia="Calibri" w:hAnsi="Trebuchet MS" w:cs="Times New Roman"/>
          <w:sz w:val="24"/>
          <w:szCs w:val="24"/>
          <w:lang w:val="ro-RO"/>
        </w:rPr>
      </w:pPr>
      <w:r w:rsidRPr="004D6DCE">
        <w:rPr>
          <w:rFonts w:ascii="Trebuchet MS" w:eastAsia="Calibri" w:hAnsi="Trebuchet MS" w:cs="Times New Roman"/>
          <w:b/>
          <w:sz w:val="24"/>
          <w:szCs w:val="24"/>
          <w:lang w:val="ro-RO"/>
        </w:rPr>
        <w:t xml:space="preserve">Planul de investiții pentru Europa, aprobat de către Consiliul Europei pe data de 18 decembrie 2014, </w:t>
      </w:r>
      <w:r w:rsidRPr="004D6DCE">
        <w:rPr>
          <w:rFonts w:ascii="Trebuchet MS" w:eastAsia="Calibri" w:hAnsi="Trebuchet MS" w:cs="Times New Roman"/>
          <w:sz w:val="24"/>
          <w:szCs w:val="24"/>
          <w:lang w:val="ro-RO"/>
        </w:rPr>
        <w:t>prin</w:t>
      </w:r>
      <w:r w:rsidR="005A74DF" w:rsidRPr="004D6DCE">
        <w:rPr>
          <w:rFonts w:ascii="Trebuchet MS" w:eastAsia="Calibri" w:hAnsi="Trebuchet MS" w:cs="Times New Roman"/>
          <w:sz w:val="24"/>
          <w:szCs w:val="24"/>
          <w:lang w:val="ro-RO"/>
        </w:rPr>
        <w:t xml:space="preserve"> care sunt constatate trei priorități consolidate reciproc, prin crearea noului Fond european de investiții strategice, prin care va fi sprijinit riscul la investițiile pe termen lung și care va permite asigurarea accesului mai mare la finanțarea riscantă a ÎMM, după cum urmează: </w:t>
      </w:r>
      <w:r w:rsidR="005A74DF" w:rsidRPr="004D6DCE">
        <w:rPr>
          <w:rFonts w:ascii="Trebuchet MS" w:eastAsia="Calibri" w:hAnsi="Trebuchet MS" w:cs="Times New Roman"/>
          <w:i/>
          <w:sz w:val="24"/>
          <w:szCs w:val="24"/>
          <w:lang w:val="ro-RO"/>
        </w:rPr>
        <w:t>În primul rând</w:t>
      </w:r>
      <w:r w:rsidR="00A930FD" w:rsidRPr="004D6DCE">
        <w:rPr>
          <w:rFonts w:ascii="Trebuchet MS" w:eastAsia="Calibri" w:hAnsi="Trebuchet MS" w:cs="Times New Roman"/>
          <w:sz w:val="24"/>
          <w:szCs w:val="24"/>
          <w:lang w:val="ro-RO"/>
        </w:rPr>
        <w:t xml:space="preserve"> – </w:t>
      </w:r>
      <w:r w:rsidR="005A74DF" w:rsidRPr="004D6DCE">
        <w:rPr>
          <w:rFonts w:ascii="Trebuchet MS" w:eastAsia="Calibri" w:hAnsi="Trebuchet MS" w:cs="Times New Roman"/>
          <w:sz w:val="24"/>
          <w:szCs w:val="24"/>
          <w:lang w:val="ro-RO"/>
        </w:rPr>
        <w:t xml:space="preserve">mobilizarea în următorii trei ani a sumei minime de </w:t>
      </w:r>
      <w:r w:rsidR="00A930FD" w:rsidRPr="004D6DCE">
        <w:rPr>
          <w:rFonts w:ascii="Trebuchet MS" w:eastAsia="Calibri" w:hAnsi="Trebuchet MS" w:cs="Times New Roman"/>
          <w:sz w:val="24"/>
          <w:szCs w:val="24"/>
          <w:lang w:val="ro-RO"/>
        </w:rPr>
        <w:t xml:space="preserve">315 </w:t>
      </w:r>
      <w:r w:rsidR="005A74DF" w:rsidRPr="004D6DCE">
        <w:rPr>
          <w:rFonts w:ascii="Trebuchet MS" w:eastAsia="Calibri" w:hAnsi="Trebuchet MS" w:cs="Times New Roman"/>
          <w:sz w:val="24"/>
          <w:szCs w:val="24"/>
          <w:lang w:val="ro-RO"/>
        </w:rPr>
        <w:t xml:space="preserve">miliarde euro pentru investiții suplimentare, pentru creșterea efectului fondurilor publice și pentru stimularea investițiilor private; </w:t>
      </w:r>
      <w:r w:rsidR="005A74DF" w:rsidRPr="004D6DCE">
        <w:rPr>
          <w:rFonts w:ascii="Trebuchet MS" w:eastAsia="Calibri" w:hAnsi="Trebuchet MS" w:cs="Times New Roman"/>
          <w:i/>
          <w:sz w:val="24"/>
          <w:szCs w:val="24"/>
          <w:lang w:val="ro-RO"/>
        </w:rPr>
        <w:t>Doi</w:t>
      </w:r>
      <w:r w:rsidR="00A930FD" w:rsidRPr="004D6DCE">
        <w:rPr>
          <w:rFonts w:ascii="Trebuchet MS" w:eastAsia="Calibri" w:hAnsi="Trebuchet MS" w:cs="Times New Roman"/>
          <w:sz w:val="24"/>
          <w:szCs w:val="24"/>
          <w:lang w:val="ro-RO"/>
        </w:rPr>
        <w:t xml:space="preserve"> </w:t>
      </w:r>
      <w:r w:rsidR="005A74DF" w:rsidRPr="004D6DCE">
        <w:rPr>
          <w:rFonts w:ascii="Trebuchet MS" w:eastAsia="Calibri" w:hAnsi="Trebuchet MS" w:cs="Times New Roman"/>
          <w:sz w:val="24"/>
          <w:szCs w:val="24"/>
          <w:lang w:val="ro-RO"/>
        </w:rPr>
        <w:t>–</w:t>
      </w:r>
      <w:r w:rsidR="00A930FD" w:rsidRPr="004D6DCE">
        <w:rPr>
          <w:rFonts w:ascii="Trebuchet MS" w:eastAsia="Calibri" w:hAnsi="Trebuchet MS" w:cs="Times New Roman"/>
          <w:sz w:val="24"/>
          <w:szCs w:val="24"/>
          <w:lang w:val="ro-RO"/>
        </w:rPr>
        <w:t xml:space="preserve"> </w:t>
      </w:r>
      <w:r w:rsidR="005A74DF" w:rsidRPr="004D6DCE">
        <w:rPr>
          <w:rFonts w:ascii="Trebuchet MS" w:eastAsia="Calibri" w:hAnsi="Trebuchet MS" w:cs="Times New Roman"/>
          <w:sz w:val="24"/>
          <w:szCs w:val="24"/>
          <w:lang w:val="ro-RO"/>
        </w:rPr>
        <w:t xml:space="preserve">inițiative specifice, care garantează faptul că aceste investiții suplimentare vor satisface necesitățile economiei reale; </w:t>
      </w:r>
      <w:r w:rsidR="005A74DF" w:rsidRPr="004D6DCE">
        <w:rPr>
          <w:rFonts w:ascii="Trebuchet MS" w:eastAsia="Calibri" w:hAnsi="Trebuchet MS" w:cs="Times New Roman"/>
          <w:i/>
          <w:sz w:val="24"/>
          <w:szCs w:val="24"/>
          <w:lang w:val="ro-RO"/>
        </w:rPr>
        <w:t>Trei</w:t>
      </w:r>
      <w:r w:rsidR="00A930FD" w:rsidRPr="004D6DCE">
        <w:rPr>
          <w:rFonts w:ascii="Trebuchet MS" w:eastAsia="Calibri" w:hAnsi="Trebuchet MS" w:cs="Times New Roman"/>
          <w:i/>
          <w:sz w:val="24"/>
          <w:szCs w:val="24"/>
          <w:lang w:val="ro-RO"/>
        </w:rPr>
        <w:t xml:space="preserve"> </w:t>
      </w:r>
      <w:r w:rsidR="00A930FD" w:rsidRPr="004D6DCE">
        <w:rPr>
          <w:rFonts w:ascii="Trebuchet MS" w:eastAsia="Calibri" w:hAnsi="Trebuchet MS" w:cs="Times New Roman"/>
          <w:sz w:val="24"/>
          <w:szCs w:val="24"/>
          <w:lang w:val="ro-RO"/>
        </w:rPr>
        <w:t xml:space="preserve">– </w:t>
      </w:r>
      <w:r w:rsidR="005A74DF" w:rsidRPr="004D6DCE">
        <w:rPr>
          <w:rFonts w:ascii="Trebuchet MS" w:eastAsia="Calibri" w:hAnsi="Trebuchet MS" w:cs="Times New Roman"/>
          <w:sz w:val="24"/>
          <w:szCs w:val="24"/>
          <w:lang w:val="ro-RO"/>
        </w:rPr>
        <w:t xml:space="preserve">măsuri pentru asigurarea unei previzibilități de reglare mai bune și pentru eliminarea obstacolelor cu care se confruntă investițiile, în așa fel încât Europa să devină mai atractivă investitorilor. </w:t>
      </w:r>
      <w:r w:rsidR="00A930FD" w:rsidRPr="004D6DCE">
        <w:rPr>
          <w:rFonts w:ascii="Trebuchet MS" w:eastAsia="Calibri" w:hAnsi="Trebuchet MS" w:cs="Times New Roman"/>
          <w:sz w:val="24"/>
          <w:szCs w:val="24"/>
          <w:lang w:val="ro-RO"/>
        </w:rPr>
        <w:t xml:space="preserve"> </w:t>
      </w:r>
    </w:p>
    <w:p w:rsidR="00A930FD" w:rsidRPr="004D6DCE" w:rsidRDefault="005A74DF" w:rsidP="00F471DF">
      <w:pPr>
        <w:widowControl w:val="0"/>
        <w:spacing w:before="120" w:after="120"/>
        <w:ind w:firstLine="707"/>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Comisia Europeană a stabilit prima serie de măsuri în cadrul programului său de lucru</w:t>
      </w:r>
      <w:r w:rsidR="00324256"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(COM(2014)910), adoptat pe data de </w:t>
      </w:r>
      <w:r w:rsidR="00A930FD" w:rsidRPr="004D6DCE">
        <w:rPr>
          <w:rFonts w:ascii="Trebuchet MS" w:eastAsia="Calibri" w:hAnsi="Trebuchet MS" w:cs="Times New Roman"/>
          <w:sz w:val="24"/>
          <w:szCs w:val="24"/>
          <w:lang w:val="ro-RO"/>
        </w:rPr>
        <w:t xml:space="preserve">16 </w:t>
      </w:r>
      <w:r w:rsidRPr="004D6DCE">
        <w:rPr>
          <w:rFonts w:ascii="Trebuchet MS" w:eastAsia="Calibri" w:hAnsi="Trebuchet MS" w:cs="Times New Roman"/>
          <w:sz w:val="24"/>
          <w:szCs w:val="24"/>
          <w:lang w:val="ro-RO"/>
        </w:rPr>
        <w:t>decembrie</w:t>
      </w:r>
      <w:r w:rsidR="00A930FD" w:rsidRPr="004D6DCE">
        <w:rPr>
          <w:rFonts w:ascii="Trebuchet MS" w:eastAsia="Calibri" w:hAnsi="Trebuchet MS" w:cs="Times New Roman"/>
          <w:sz w:val="24"/>
          <w:szCs w:val="24"/>
          <w:lang w:val="ro-RO"/>
        </w:rPr>
        <w:t xml:space="preserve"> 2014</w:t>
      </w:r>
      <w:r w:rsidRPr="004D6DCE">
        <w:rPr>
          <w:rFonts w:ascii="Trebuchet MS" w:eastAsia="Calibri" w:hAnsi="Trebuchet MS" w:cs="Times New Roman"/>
          <w:sz w:val="24"/>
          <w:szCs w:val="24"/>
          <w:lang w:val="ro-RO"/>
        </w:rPr>
        <w:t>.</w:t>
      </w:r>
      <w:r w:rsidR="00A930FD" w:rsidRPr="004D6DCE">
        <w:rPr>
          <w:rFonts w:ascii="Trebuchet MS" w:eastAsia="Calibri" w:hAnsi="Trebuchet MS" w:cs="Times New Roman"/>
          <w:sz w:val="24"/>
          <w:szCs w:val="24"/>
          <w:lang w:val="ro-RO"/>
        </w:rPr>
        <w:t xml:space="preserve"> </w:t>
      </w:r>
      <w:r w:rsidR="00CB1290" w:rsidRPr="004D6DCE">
        <w:rPr>
          <w:rFonts w:ascii="Trebuchet MS" w:eastAsia="Calibri" w:hAnsi="Trebuchet MS" w:cs="Times New Roman"/>
          <w:sz w:val="24"/>
          <w:szCs w:val="24"/>
          <w:lang w:val="ro-RO"/>
        </w:rPr>
        <w:t xml:space="preserve">Pentru aceste aspecte, Comisia va coopera împreuna cu restul instituțiilor UE și statelor – membre, în contextul semestrului european. </w:t>
      </w:r>
      <w:r w:rsidR="00A930FD" w:rsidRPr="004D6DCE">
        <w:rPr>
          <w:rFonts w:ascii="Trebuchet MS" w:eastAsia="Calibri" w:hAnsi="Trebuchet MS" w:cs="Times New Roman"/>
          <w:sz w:val="24"/>
          <w:szCs w:val="24"/>
          <w:lang w:val="ro-RO"/>
        </w:rPr>
        <w:t xml:space="preserve"> </w:t>
      </w:r>
    </w:p>
    <w:p w:rsidR="00A930FD" w:rsidRPr="004D6DCE" w:rsidRDefault="00CB1290" w:rsidP="00F471DF">
      <w:pPr>
        <w:widowControl w:val="0"/>
        <w:tabs>
          <w:tab w:val="left" w:pos="403"/>
        </w:tabs>
        <w:spacing w:before="120" w:after="120"/>
        <w:ind w:firstLine="707"/>
        <w:jc w:val="both"/>
        <w:rPr>
          <w:rFonts w:ascii="Trebuchet MS" w:hAnsi="Trebuchet MS" w:cs="Times New Roman"/>
          <w:sz w:val="24"/>
          <w:szCs w:val="24"/>
          <w:lang w:val="ro-RO"/>
        </w:rPr>
      </w:pPr>
      <w:r w:rsidRPr="004D6DCE">
        <w:rPr>
          <w:rFonts w:ascii="Trebuchet MS" w:hAnsi="Trebuchet MS" w:cs="Times New Roman"/>
          <w:b/>
          <w:sz w:val="24"/>
          <w:szCs w:val="24"/>
          <w:lang w:val="ro-RO"/>
        </w:rPr>
        <w:t>Carte verde</w:t>
      </w:r>
      <w:r w:rsidR="00A930FD" w:rsidRPr="004D6DCE">
        <w:rPr>
          <w:rFonts w:ascii="Trebuchet MS" w:hAnsi="Trebuchet MS" w:cs="Times New Roman"/>
          <w:b/>
          <w:sz w:val="24"/>
          <w:szCs w:val="24"/>
          <w:lang w:val="ro-RO"/>
        </w:rPr>
        <w:t>: „</w:t>
      </w:r>
      <w:r w:rsidRPr="004D6DCE">
        <w:rPr>
          <w:rFonts w:ascii="Trebuchet MS" w:hAnsi="Trebuchet MS" w:cs="Times New Roman"/>
          <w:b/>
          <w:sz w:val="24"/>
          <w:szCs w:val="24"/>
          <w:lang w:val="ro-RO"/>
        </w:rPr>
        <w:t>Către o nouă cultură a mobilității urbane “ (2007</w:t>
      </w:r>
      <w:r w:rsidR="00A930FD" w:rsidRPr="004D6DCE">
        <w:rPr>
          <w:rFonts w:ascii="Trebuchet MS" w:hAnsi="Trebuchet MS" w:cs="Times New Roman"/>
          <w:b/>
          <w:sz w:val="24"/>
          <w:szCs w:val="24"/>
          <w:lang w:val="ro-RO"/>
        </w:rPr>
        <w:t>)</w:t>
      </w:r>
      <w:r w:rsidR="00A930FD" w:rsidRPr="004D6DCE">
        <w:rPr>
          <w:rFonts w:ascii="Trebuchet MS" w:hAnsi="Trebuchet MS" w:cs="Times New Roman"/>
          <w:sz w:val="24"/>
          <w:szCs w:val="24"/>
          <w:lang w:val="ro-RO"/>
        </w:rPr>
        <w:t xml:space="preserve">, </w:t>
      </w:r>
      <w:r w:rsidR="004F1462" w:rsidRPr="004D6DCE">
        <w:rPr>
          <w:rFonts w:ascii="Trebuchet MS" w:hAnsi="Trebuchet MS" w:cs="Times New Roman"/>
          <w:sz w:val="24"/>
          <w:szCs w:val="24"/>
          <w:lang w:val="ro-RO"/>
        </w:rPr>
        <w:t xml:space="preserve">prin care începe procesul dezbaterilor pentru aspecte, legate de mobilitatea urbană și pentru propunerea unor soluții practice ale problemelor existente, precum </w:t>
      </w:r>
      <w:r w:rsidR="00966EBA" w:rsidRPr="004D6DCE">
        <w:rPr>
          <w:rFonts w:ascii="Trebuchet MS" w:hAnsi="Trebuchet MS" w:cs="Times New Roman"/>
          <w:sz w:val="24"/>
          <w:szCs w:val="24"/>
          <w:lang w:val="ro-RO"/>
        </w:rPr>
        <w:t>blocajele în trafic și poluarea.</w:t>
      </w:r>
      <w:r w:rsidR="004F1462" w:rsidRPr="004D6DCE">
        <w:rPr>
          <w:rFonts w:ascii="Trebuchet MS" w:hAnsi="Trebuchet MS" w:cs="Times New Roman"/>
          <w:sz w:val="24"/>
          <w:szCs w:val="24"/>
          <w:lang w:val="ro-RO"/>
        </w:rPr>
        <w:t xml:space="preserve"> Comisia </w:t>
      </w:r>
      <w:r w:rsidR="00966EBA" w:rsidRPr="004D6DCE">
        <w:rPr>
          <w:rFonts w:ascii="Trebuchet MS" w:hAnsi="Trebuchet MS" w:cs="Times New Roman"/>
          <w:sz w:val="24"/>
          <w:szCs w:val="24"/>
          <w:lang w:val="ro-RO"/>
        </w:rPr>
        <w:t>va folosi</w:t>
      </w:r>
      <w:r w:rsidR="004F1462" w:rsidRPr="004D6DCE">
        <w:rPr>
          <w:rFonts w:ascii="Trebuchet MS" w:hAnsi="Trebuchet MS" w:cs="Times New Roman"/>
          <w:sz w:val="24"/>
          <w:szCs w:val="24"/>
          <w:lang w:val="ro-RO"/>
        </w:rPr>
        <w:t xml:space="preserve"> rezultatele dezbaterilor realizate, pentru crearea și propunerea unei strategii generale de mobilitate urbană. </w:t>
      </w:r>
      <w:r w:rsidR="008816B8" w:rsidRPr="004D6DCE">
        <w:rPr>
          <w:rFonts w:ascii="Trebuchet MS" w:hAnsi="Trebuchet MS" w:cs="Times New Roman"/>
          <w:sz w:val="24"/>
          <w:szCs w:val="24"/>
          <w:lang w:val="ro-RO"/>
        </w:rPr>
        <w:t>Conceptul principal al strategiei viitoare este prezentat de necesitatea de integrare a diferitelor politici de mobilitate urbană într-o abordare unică. În scopul acesta, cartea identifică cinci provocări:</w:t>
      </w:r>
      <w:r w:rsidR="00A930FD" w:rsidRPr="004D6DCE">
        <w:rPr>
          <w:rFonts w:ascii="Trebuchet MS" w:hAnsi="Trebuchet MS" w:cs="Times New Roman"/>
          <w:sz w:val="24"/>
          <w:szCs w:val="24"/>
          <w:lang w:val="ro-RO"/>
        </w:rPr>
        <w:t xml:space="preserve"> </w:t>
      </w:r>
      <w:r w:rsidR="008816B8" w:rsidRPr="004D6DCE">
        <w:rPr>
          <w:rFonts w:ascii="Trebuchet MS" w:hAnsi="Trebuchet MS" w:cs="Times New Roman"/>
          <w:sz w:val="24"/>
          <w:szCs w:val="24"/>
          <w:lang w:val="ro-RO"/>
        </w:rPr>
        <w:t xml:space="preserve">îmbunătățirea accesului în orașele, reducerea poluării, transport urban inteligent, transport accesibil persoanelor cu dizabilități și celor care se deplasează cu dificultate și siguranță și securitate. </w:t>
      </w:r>
    </w:p>
    <w:p w:rsidR="00A930FD" w:rsidRPr="004D6DCE" w:rsidRDefault="00351E8E" w:rsidP="00F471DF">
      <w:pPr>
        <w:widowControl w:val="0"/>
        <w:tabs>
          <w:tab w:val="left" w:pos="403"/>
        </w:tabs>
        <w:spacing w:before="120" w:after="120"/>
        <w:ind w:firstLine="707"/>
        <w:jc w:val="both"/>
        <w:rPr>
          <w:rFonts w:ascii="Trebuchet MS" w:hAnsi="Trebuchet MS" w:cs="Times New Roman"/>
          <w:sz w:val="24"/>
          <w:szCs w:val="24"/>
          <w:lang w:val="ro-RO"/>
        </w:rPr>
      </w:pPr>
      <w:r w:rsidRPr="004D6DCE">
        <w:rPr>
          <w:rFonts w:ascii="Trebuchet MS" w:hAnsi="Trebuchet MS" w:cs="Times New Roman"/>
          <w:b/>
          <w:sz w:val="24"/>
          <w:szCs w:val="24"/>
          <w:lang w:val="ro-RO"/>
        </w:rPr>
        <w:t>• Comunicarea Comisiei din data de 30 septembrie 2009, întitulată „Planul de acțiune privind mobilitatea urbană</w:t>
      </w:r>
      <w:r w:rsidR="00A930FD" w:rsidRPr="004D6DCE">
        <w:rPr>
          <w:rFonts w:ascii="Trebuchet MS" w:hAnsi="Trebuchet MS" w:cs="Times New Roman"/>
          <w:b/>
          <w:sz w:val="24"/>
          <w:szCs w:val="24"/>
          <w:lang w:val="ro-RO"/>
        </w:rPr>
        <w:t>“</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prin care se stabilește un cadru de măsuri și inițiative concrete ale UE în domeniul mobilității urbane, coordonate, bazate pe propunerile rezultate în urma publicării Cărții verde privind mobilitatea urbană, </w:t>
      </w:r>
      <w:r w:rsidR="00992E0B" w:rsidRPr="004D6DCE">
        <w:rPr>
          <w:rFonts w:ascii="Trebuchet MS" w:hAnsi="Trebuchet MS" w:cs="Times New Roman"/>
          <w:sz w:val="24"/>
          <w:szCs w:val="24"/>
          <w:lang w:val="ro-RO"/>
        </w:rPr>
        <w:t xml:space="preserve">pe dezbaterile și consultările cu părțile interesate, cetățenii, uniunile reprezentative ale acestora și instituțiile europene, prin sprijinirea și susținerea politicilor de mobilitate urbană durabilă. </w:t>
      </w:r>
      <w:r w:rsidR="00A930FD" w:rsidRPr="004D6DCE">
        <w:rPr>
          <w:rFonts w:ascii="Trebuchet MS" w:hAnsi="Trebuchet MS" w:cs="Times New Roman"/>
          <w:sz w:val="24"/>
          <w:szCs w:val="24"/>
          <w:lang w:val="ro-RO"/>
        </w:rPr>
        <w:t xml:space="preserve"> </w:t>
      </w:r>
    </w:p>
    <w:p w:rsidR="00A930FD" w:rsidRPr="004D6DCE" w:rsidRDefault="007A3F9B" w:rsidP="00F471DF">
      <w:pPr>
        <w:widowControl w:val="0"/>
        <w:tabs>
          <w:tab w:val="left" w:pos="403"/>
        </w:tabs>
        <w:spacing w:before="120" w:after="120"/>
        <w:ind w:firstLine="707"/>
        <w:jc w:val="both"/>
        <w:rPr>
          <w:rFonts w:ascii="Trebuchet MS" w:hAnsi="Trebuchet MS" w:cs="Times New Roman"/>
          <w:sz w:val="24"/>
          <w:szCs w:val="24"/>
          <w:lang w:val="ro-RO"/>
        </w:rPr>
      </w:pPr>
      <w:r w:rsidRPr="004D6DCE">
        <w:rPr>
          <w:rFonts w:ascii="Trebuchet MS" w:hAnsi="Trebuchet MS" w:cs="Times New Roman"/>
          <w:sz w:val="24"/>
          <w:szCs w:val="24"/>
          <w:lang w:val="ro-RO"/>
        </w:rPr>
        <w:t>Sunt propuse diferite măsuri pe termen scurt și mediu, prin care se garantează faptul că transportul urban din</w:t>
      </w:r>
      <w:r w:rsidR="00966EBA" w:rsidRPr="004D6DCE">
        <w:rPr>
          <w:rFonts w:ascii="Trebuchet MS" w:hAnsi="Trebuchet MS" w:cs="Times New Roman"/>
          <w:sz w:val="24"/>
          <w:szCs w:val="24"/>
          <w:lang w:val="ro-RO"/>
        </w:rPr>
        <w:t xml:space="preserve"> Uniunea Europeană este durabil</w:t>
      </w:r>
      <w:r w:rsidRPr="004D6DCE">
        <w:rPr>
          <w:rFonts w:ascii="Trebuchet MS" w:hAnsi="Trebuchet MS" w:cs="Times New Roman"/>
          <w:sz w:val="24"/>
          <w:szCs w:val="24"/>
          <w:lang w:val="ro-RO"/>
        </w:rPr>
        <w:t xml:space="preserve"> din punct de vedere ecologic</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competitiv și satisface necesitățile publice, alocându-se o atenție specială necesităților de mobilitate ale grupurilor vulnerabile de cetățeni. S-a constatat că au fost propuse acțiuni care se completează reciproc și care sunt legate de alte inițiative, unite în jurul unui număr de aproximativ șase subiecte. </w:t>
      </w:r>
      <w:r w:rsidR="00A930FD" w:rsidRPr="004D6DCE">
        <w:rPr>
          <w:rFonts w:ascii="Trebuchet MS" w:hAnsi="Trebuchet MS" w:cs="Times New Roman"/>
          <w:sz w:val="24"/>
          <w:szCs w:val="24"/>
          <w:lang w:val="ro-RO"/>
        </w:rPr>
        <w:t xml:space="preserve"> </w:t>
      </w:r>
    </w:p>
    <w:p w:rsidR="00A930FD" w:rsidRPr="004D6DCE" w:rsidRDefault="00DB4B48" w:rsidP="00F471DF">
      <w:pPr>
        <w:widowControl w:val="0"/>
        <w:tabs>
          <w:tab w:val="left" w:pos="403"/>
        </w:tabs>
        <w:spacing w:before="120" w:after="120"/>
        <w:ind w:firstLine="707"/>
        <w:jc w:val="both"/>
        <w:rPr>
          <w:rFonts w:ascii="Trebuchet MS" w:hAnsi="Trebuchet MS" w:cs="Times New Roman"/>
          <w:sz w:val="24"/>
          <w:szCs w:val="24"/>
          <w:lang w:val="ro-RO"/>
        </w:rPr>
      </w:pPr>
      <w:r w:rsidRPr="004D6DCE">
        <w:rPr>
          <w:rFonts w:ascii="Trebuchet MS" w:hAnsi="Trebuchet MS" w:cs="Times New Roman"/>
          <w:sz w:val="24"/>
          <w:szCs w:val="24"/>
          <w:lang w:val="ro-RO"/>
        </w:rPr>
        <w:lastRenderedPageBreak/>
        <w:t xml:space="preserve">Primul subiect constă în promovarea politicilor integrate – </w:t>
      </w:r>
      <w:r w:rsidRPr="004D6DCE">
        <w:rPr>
          <w:rFonts w:ascii="Trebuchet MS" w:hAnsi="Trebuchet MS" w:cs="Times New Roman"/>
          <w:b/>
          <w:sz w:val="24"/>
          <w:szCs w:val="24"/>
          <w:lang w:val="ro-RO"/>
        </w:rPr>
        <w:t>aplicarea unei abordări integrate privind dezvoltarea sistemelor de transport urban, managementul acestora, conexiunile între orașele și zonele din jurul acestora, interacțiunile între diferitele tipuri de transport, delimitările în spațiul urban și rolul sistemelor de transport urban în sistemul de transport european mai mare</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pentru corelarea planificării teritoriale și de transport cu protecția mediului înconjurător curat și sănătos, aspectelor rezidențiale și sociale ale accesibilității și mobilității. </w:t>
      </w:r>
      <w:r w:rsidR="00994B0F" w:rsidRPr="004D6DCE">
        <w:rPr>
          <w:rFonts w:ascii="Trebuchet MS" w:hAnsi="Trebuchet MS" w:cs="Times New Roman"/>
          <w:sz w:val="24"/>
          <w:szCs w:val="24"/>
          <w:lang w:val="ro-RO"/>
        </w:rPr>
        <w:t>Prima acțiune din cadrul acestui subiect este prezentat</w:t>
      </w:r>
      <w:r w:rsidR="00966EBA" w:rsidRPr="004D6DCE">
        <w:rPr>
          <w:rFonts w:ascii="Trebuchet MS" w:hAnsi="Trebuchet MS" w:cs="Times New Roman"/>
          <w:sz w:val="24"/>
          <w:szCs w:val="24"/>
          <w:lang w:val="ro-RO"/>
        </w:rPr>
        <w:t>ă</w:t>
      </w:r>
      <w:r w:rsidR="00994B0F" w:rsidRPr="004D6DCE">
        <w:rPr>
          <w:rFonts w:ascii="Trebuchet MS" w:hAnsi="Trebuchet MS" w:cs="Times New Roman"/>
          <w:sz w:val="24"/>
          <w:szCs w:val="24"/>
          <w:lang w:val="ro-RO"/>
        </w:rPr>
        <w:t xml:space="preserve"> de </w:t>
      </w:r>
      <w:r w:rsidR="00F61B4A" w:rsidRPr="004D6DCE">
        <w:rPr>
          <w:rFonts w:ascii="Trebuchet MS" w:hAnsi="Trebuchet MS" w:cs="Times New Roman"/>
          <w:sz w:val="24"/>
          <w:szCs w:val="24"/>
          <w:lang w:val="ro-RO"/>
        </w:rPr>
        <w:t xml:space="preserve">adoptarea accelerată a unor planuri de mobilitate urbană durabilă, fiind declarată acordarea unui sprijin autorităților locale de către Comisia Europeană privind asigurarea unor documente  </w:t>
      </w:r>
      <w:r w:rsidR="00A930FD" w:rsidRPr="004D6DCE">
        <w:rPr>
          <w:rFonts w:ascii="Trebuchet MS" w:hAnsi="Trebuchet MS" w:cs="Times New Roman"/>
          <w:sz w:val="24"/>
          <w:szCs w:val="24"/>
          <w:lang w:val="ro-RO"/>
        </w:rPr>
        <w:t xml:space="preserve"> </w:t>
      </w:r>
      <w:r w:rsidR="00F61B4A" w:rsidRPr="004D6DCE">
        <w:rPr>
          <w:rFonts w:ascii="Trebuchet MS" w:hAnsi="Trebuchet MS" w:cs="Times New Roman"/>
          <w:sz w:val="24"/>
          <w:szCs w:val="24"/>
          <w:lang w:val="ro-RO"/>
        </w:rPr>
        <w:t xml:space="preserve">legate de direcțiile, schimbul de bune practici, stabilirea indicatorilor privind elaborarea unor planuri de mobilitate urbană durabilă, </w:t>
      </w:r>
      <w:r w:rsidR="00FA1E2C" w:rsidRPr="004D6DCE">
        <w:rPr>
          <w:rFonts w:ascii="Trebuchet MS" w:hAnsi="Trebuchet MS" w:cs="Times New Roman"/>
          <w:sz w:val="24"/>
          <w:szCs w:val="24"/>
          <w:lang w:val="ro-RO"/>
        </w:rPr>
        <w:t xml:space="preserve">care cuprind transportul de mărfuri și călători în zonele urbane și în zonele periurbane. </w:t>
      </w:r>
    </w:p>
    <w:p w:rsidR="00A930FD" w:rsidRPr="004D6DCE" w:rsidRDefault="00FA1E2C" w:rsidP="00F471DF">
      <w:pPr>
        <w:widowControl w:val="0"/>
        <w:tabs>
          <w:tab w:val="left" w:pos="403"/>
        </w:tabs>
        <w:spacing w:before="120" w:after="120"/>
        <w:ind w:firstLine="707"/>
        <w:jc w:val="both"/>
        <w:rPr>
          <w:rFonts w:ascii="Trebuchet MS" w:hAnsi="Trebuchet MS" w:cs="Times New Roman"/>
          <w:sz w:val="24"/>
          <w:szCs w:val="24"/>
          <w:lang w:val="ro-RO"/>
        </w:rPr>
      </w:pPr>
      <w:r w:rsidRPr="004D6DCE">
        <w:rPr>
          <w:rFonts w:ascii="Trebuchet MS" w:hAnsi="Trebuchet MS" w:cs="Times New Roman"/>
          <w:sz w:val="24"/>
          <w:szCs w:val="24"/>
          <w:lang w:val="ro-RO"/>
        </w:rPr>
        <w:t>În legătură cu acest sprijin declarat, în anul</w:t>
      </w:r>
      <w:r w:rsidR="00A930FD" w:rsidRPr="004D6DCE">
        <w:rPr>
          <w:rFonts w:ascii="Trebuchet MS" w:hAnsi="Trebuchet MS" w:cs="Times New Roman"/>
          <w:sz w:val="24"/>
          <w:szCs w:val="24"/>
          <w:lang w:val="ro-RO"/>
        </w:rPr>
        <w:t xml:space="preserve"> 2014 </w:t>
      </w:r>
      <w:r w:rsidRPr="004D6DCE">
        <w:rPr>
          <w:rFonts w:ascii="Trebuchet MS" w:hAnsi="Trebuchet MS" w:cs="Times New Roman"/>
          <w:sz w:val="24"/>
          <w:szCs w:val="24"/>
          <w:lang w:val="ro-RO"/>
        </w:rPr>
        <w:t xml:space="preserve">UE publică </w:t>
      </w:r>
      <w:r w:rsidR="00A930FD" w:rsidRPr="004D6DCE">
        <w:rPr>
          <w:rFonts w:ascii="Trebuchet MS" w:hAnsi="Trebuchet MS" w:cs="Times New Roman"/>
          <w:sz w:val="24"/>
          <w:szCs w:val="24"/>
          <w:lang w:val="ro-RO"/>
        </w:rPr>
        <w:t>„</w:t>
      </w:r>
      <w:r w:rsidRPr="004D6DCE">
        <w:rPr>
          <w:rFonts w:ascii="Trebuchet MS" w:hAnsi="Trebuchet MS" w:cs="Times New Roman"/>
          <w:b/>
          <w:sz w:val="24"/>
          <w:szCs w:val="24"/>
          <w:lang w:val="ro-RO"/>
        </w:rPr>
        <w:t>Ghid</w:t>
      </w:r>
      <w:r w:rsidR="00A930FD" w:rsidRPr="004D6DCE">
        <w:rPr>
          <w:rFonts w:ascii="Trebuchet MS" w:hAnsi="Trebuchet MS" w:cs="Times New Roman"/>
          <w:b/>
          <w:sz w:val="24"/>
          <w:szCs w:val="24"/>
          <w:lang w:val="ro-RO"/>
        </w:rPr>
        <w:t xml:space="preserve">. </w:t>
      </w:r>
      <w:r w:rsidRPr="004D6DCE">
        <w:rPr>
          <w:rFonts w:ascii="Trebuchet MS" w:hAnsi="Trebuchet MS" w:cs="Times New Roman"/>
          <w:b/>
          <w:sz w:val="24"/>
          <w:szCs w:val="24"/>
          <w:lang w:val="ro-RO"/>
        </w:rPr>
        <w:t>Dezvoltarea și implementarea planurilor de mobilitate urbană durabilă</w:t>
      </w:r>
      <w:r w:rsidR="00A930FD" w:rsidRPr="004D6DCE">
        <w:rPr>
          <w:rFonts w:ascii="Trebuchet MS" w:hAnsi="Trebuchet MS" w:cs="Times New Roman"/>
          <w:b/>
          <w:sz w:val="24"/>
          <w:szCs w:val="24"/>
          <w:lang w:val="ro-RO"/>
        </w:rPr>
        <w:t>“</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prin care sunt descrise direcții practice de bază și acțiuni concrete, legate de elaborarea, dar și de implementarea unui plan de mobilitate urbană durabilă. </w:t>
      </w:r>
    </w:p>
    <w:p w:rsidR="008C13E6" w:rsidRPr="004D6DCE" w:rsidRDefault="008C13E6" w:rsidP="00F471DF">
      <w:pPr>
        <w:widowControl w:val="0"/>
        <w:pBdr>
          <w:top w:val="single" w:sz="6" w:space="2" w:color="F09415"/>
        </w:pBdr>
        <w:tabs>
          <w:tab w:val="left" w:pos="1134"/>
        </w:tabs>
        <w:spacing w:after="0"/>
        <w:jc w:val="both"/>
        <w:outlineLvl w:val="2"/>
        <w:rPr>
          <w:rFonts w:ascii="Trebuchet MS" w:eastAsia="Times New Roman" w:hAnsi="Trebuchet MS" w:cs="Times New Roman"/>
          <w:b/>
          <w:caps/>
          <w:color w:val="794908"/>
          <w:spacing w:val="15"/>
          <w:sz w:val="24"/>
          <w:szCs w:val="22"/>
          <w:lang w:val="ro-RO"/>
        </w:rPr>
      </w:pPr>
      <w:bookmarkStart w:id="7" w:name="_Toc507494166"/>
      <w:r w:rsidRPr="004D6DCE">
        <w:rPr>
          <w:rFonts w:ascii="Trebuchet MS" w:eastAsia="Times New Roman" w:hAnsi="Trebuchet MS" w:cs="Times New Roman"/>
          <w:b/>
          <w:caps/>
          <w:color w:val="794908"/>
          <w:spacing w:val="15"/>
          <w:sz w:val="24"/>
          <w:szCs w:val="22"/>
          <w:lang w:val="ro-RO"/>
        </w:rPr>
        <w:t>1.2. DOCUMENTE STRATEGICE naționale</w:t>
      </w:r>
      <w:bookmarkEnd w:id="7"/>
      <w:r w:rsidRPr="004D6DCE">
        <w:rPr>
          <w:rFonts w:ascii="Trebuchet MS" w:eastAsia="Times New Roman" w:hAnsi="Trebuchet MS" w:cs="Times New Roman"/>
          <w:b/>
          <w:caps/>
          <w:color w:val="794908"/>
          <w:spacing w:val="15"/>
          <w:sz w:val="24"/>
          <w:szCs w:val="22"/>
          <w:lang w:val="ro-RO"/>
        </w:rPr>
        <w:t xml:space="preserve"> </w:t>
      </w:r>
    </w:p>
    <w:p w:rsidR="008C13E6" w:rsidRPr="004D6DCE" w:rsidRDefault="008C13E6" w:rsidP="00F471DF">
      <w:pPr>
        <w:widowControl w:val="0"/>
        <w:pBdr>
          <w:top w:val="dotted" w:sz="6" w:space="2" w:color="F09415"/>
        </w:pBdr>
        <w:tabs>
          <w:tab w:val="left" w:pos="1134"/>
        </w:tabs>
        <w:spacing w:before="120" w:after="0"/>
        <w:jc w:val="both"/>
        <w:outlineLvl w:val="3"/>
        <w:rPr>
          <w:rFonts w:ascii="Trebuchet MS" w:eastAsia="Times New Roman" w:hAnsi="Trebuchet MS" w:cs="Times New Roman"/>
          <w:caps/>
          <w:color w:val="B76E0B"/>
          <w:spacing w:val="10"/>
          <w:sz w:val="24"/>
          <w:szCs w:val="22"/>
          <w:lang w:val="ro-RO"/>
        </w:rPr>
      </w:pPr>
      <w:bookmarkStart w:id="8" w:name="_Toc507494167"/>
      <w:bookmarkStart w:id="9" w:name="_Hlk507493525"/>
      <w:r w:rsidRPr="004D6DCE">
        <w:rPr>
          <w:rFonts w:ascii="Trebuchet MS" w:eastAsia="Times New Roman" w:hAnsi="Trebuchet MS" w:cs="Times New Roman"/>
          <w:caps/>
          <w:color w:val="B76E0B"/>
          <w:spacing w:val="10"/>
          <w:sz w:val="24"/>
          <w:szCs w:val="22"/>
          <w:lang w:val="ro-RO"/>
        </w:rPr>
        <w:t>1.2.1. DOCUMENTE STRATEGICE NAȚIONALE DIN ROMÂNIA</w:t>
      </w:r>
      <w:bookmarkEnd w:id="8"/>
      <w:r w:rsidRPr="004D6DCE">
        <w:rPr>
          <w:rFonts w:ascii="Trebuchet MS" w:eastAsia="Times New Roman" w:hAnsi="Trebuchet MS" w:cs="Times New Roman"/>
          <w:caps/>
          <w:color w:val="B76E0B"/>
          <w:spacing w:val="10"/>
          <w:sz w:val="24"/>
          <w:szCs w:val="22"/>
          <w:lang w:val="ro-RO"/>
        </w:rPr>
        <w:t xml:space="preserve"> </w:t>
      </w:r>
    </w:p>
    <w:bookmarkEnd w:id="9"/>
    <w:p w:rsidR="004D6DCE" w:rsidRPr="004D6DCE" w:rsidRDefault="00835ED7"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În cadrul studiului de fezabilitate, pe pagina 50, sunt menționate </w:t>
      </w:r>
      <w:r w:rsidRPr="004D6DCE">
        <w:rPr>
          <w:rFonts w:ascii="Trebuchet MS" w:hAnsi="Trebuchet MS" w:cs="Times New Roman"/>
          <w:b/>
          <w:lang w:val="ro-RO"/>
        </w:rPr>
        <w:t xml:space="preserve">documentele strategice naționale relevante din Republica România, </w:t>
      </w:r>
      <w:r w:rsidRPr="004D6DCE">
        <w:rPr>
          <w:rFonts w:ascii="Trebuchet MS" w:hAnsi="Trebuchet MS" w:cs="Times New Roman"/>
          <w:lang w:val="ro-RO"/>
        </w:rPr>
        <w:t>dar fără analizarea obiectivelor, priorităților și măsurilor prevăzute în cadrul acestora, legate de dezvoltarea rețelei de transport transeuro</w:t>
      </w:r>
      <w:bookmarkStart w:id="10" w:name="_Toc494052893"/>
      <w:r w:rsidR="00A9442C" w:rsidRPr="004D6DCE">
        <w:rPr>
          <w:rFonts w:ascii="Trebuchet MS" w:hAnsi="Trebuchet MS" w:cs="Times New Roman"/>
          <w:lang w:val="ro-RO"/>
        </w:rPr>
        <w:t xml:space="preserve">pean. </w:t>
      </w:r>
    </w:p>
    <w:p w:rsidR="004D6DCE" w:rsidRPr="004D6DCE" w:rsidRDefault="004D6DCE" w:rsidP="00F471DF">
      <w:pPr>
        <w:widowControl w:val="0"/>
        <w:pBdr>
          <w:top w:val="dotted" w:sz="6" w:space="2" w:color="F09415"/>
        </w:pBdr>
        <w:tabs>
          <w:tab w:val="left" w:pos="1134"/>
        </w:tabs>
        <w:spacing w:before="120" w:after="0"/>
        <w:jc w:val="both"/>
        <w:outlineLvl w:val="3"/>
        <w:rPr>
          <w:rFonts w:ascii="Trebuchet MS" w:eastAsia="Times New Roman" w:hAnsi="Trebuchet MS" w:cs="Times New Roman"/>
          <w:caps/>
          <w:color w:val="B76E0B"/>
          <w:spacing w:val="10"/>
          <w:sz w:val="24"/>
          <w:szCs w:val="22"/>
          <w:lang w:val="ro-RO"/>
        </w:rPr>
      </w:pPr>
      <w:bookmarkStart w:id="11" w:name="_Toc507494168"/>
      <w:r w:rsidRPr="004D6DCE">
        <w:rPr>
          <w:rFonts w:ascii="Trebuchet MS" w:eastAsia="Times New Roman" w:hAnsi="Trebuchet MS" w:cs="Times New Roman"/>
          <w:caps/>
          <w:color w:val="B76E0B"/>
          <w:spacing w:val="10"/>
          <w:sz w:val="24"/>
          <w:szCs w:val="22"/>
          <w:lang w:val="ro-RO"/>
        </w:rPr>
        <w:t>1.2.</w:t>
      </w:r>
      <w:r w:rsidRPr="004D6DCE">
        <w:rPr>
          <w:rFonts w:ascii="Trebuchet MS" w:eastAsia="Times New Roman" w:hAnsi="Trebuchet MS" w:cs="Times New Roman"/>
          <w:caps/>
          <w:color w:val="B76E0B"/>
          <w:spacing w:val="10"/>
          <w:sz w:val="24"/>
          <w:lang w:val="ro-RO"/>
        </w:rPr>
        <w:t>2</w:t>
      </w:r>
      <w:r w:rsidRPr="004D6DCE">
        <w:rPr>
          <w:rFonts w:ascii="Trebuchet MS" w:eastAsia="Times New Roman" w:hAnsi="Trebuchet MS" w:cs="Times New Roman"/>
          <w:caps/>
          <w:color w:val="B76E0B"/>
          <w:spacing w:val="10"/>
          <w:sz w:val="24"/>
          <w:szCs w:val="22"/>
          <w:lang w:val="ro-RO"/>
        </w:rPr>
        <w:t>. DOCUMENTE STRATEGICE NAȚIONALE DIN REPUBLICA BULGARIA</w:t>
      </w:r>
      <w:bookmarkEnd w:id="11"/>
    </w:p>
    <w:p w:rsidR="00A930FD" w:rsidRPr="004D6DCE" w:rsidRDefault="00874983" w:rsidP="00F471DF">
      <w:pPr>
        <w:pStyle w:val="BodyText"/>
        <w:widowControl w:val="0"/>
        <w:spacing w:before="120" w:after="120"/>
        <w:ind w:left="0" w:firstLine="709"/>
        <w:rPr>
          <w:rFonts w:ascii="Trebuchet MS" w:hAnsi="Trebuchet MS" w:cs="Times New Roman"/>
          <w:b/>
          <w:lang w:val="ro-RO"/>
        </w:rPr>
      </w:pPr>
      <w:r w:rsidRPr="004D6DCE">
        <w:rPr>
          <w:rFonts w:ascii="Trebuchet MS" w:hAnsi="Trebuchet MS" w:cs="Times New Roman"/>
          <w:lang w:val="ro-RO"/>
        </w:rPr>
        <w:t>În cadrul studiului de fezabilitate</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de la pagina </w:t>
      </w:r>
      <w:r w:rsidR="00A930FD" w:rsidRPr="004D6DCE">
        <w:rPr>
          <w:rFonts w:ascii="Trebuchet MS" w:hAnsi="Trebuchet MS" w:cs="Times New Roman"/>
          <w:lang w:val="ro-RO"/>
        </w:rPr>
        <w:t xml:space="preserve">46 </w:t>
      </w:r>
      <w:r w:rsidRPr="004D6DCE">
        <w:rPr>
          <w:rFonts w:ascii="Trebuchet MS" w:hAnsi="Trebuchet MS" w:cs="Times New Roman"/>
          <w:lang w:val="ro-RO"/>
        </w:rPr>
        <w:t>până la pagina</w:t>
      </w:r>
      <w:r w:rsidR="00A930FD" w:rsidRPr="004D6DCE">
        <w:rPr>
          <w:rFonts w:ascii="Trebuchet MS" w:hAnsi="Trebuchet MS" w:cs="Times New Roman"/>
          <w:lang w:val="ro-RO"/>
        </w:rPr>
        <w:t xml:space="preserve"> 50, </w:t>
      </w:r>
      <w:r w:rsidR="00814BA8" w:rsidRPr="004D6DCE">
        <w:rPr>
          <w:rFonts w:ascii="Trebuchet MS" w:hAnsi="Trebuchet MS" w:cs="Times New Roman"/>
          <w:lang w:val="ro-RO"/>
        </w:rPr>
        <w:t xml:space="preserve">sunt analizate </w:t>
      </w:r>
      <w:r w:rsidR="00814BA8" w:rsidRPr="004D6DCE">
        <w:rPr>
          <w:rFonts w:ascii="Trebuchet MS" w:hAnsi="Trebuchet MS" w:cs="Times New Roman"/>
          <w:b/>
          <w:lang w:val="ro-RO"/>
        </w:rPr>
        <w:t xml:space="preserve">documentele strategice naționale relevante din Republica Bulgaria. </w:t>
      </w:r>
      <w:bookmarkEnd w:id="10"/>
      <w:r w:rsidR="00814BA8" w:rsidRPr="004D6DCE">
        <w:rPr>
          <w:rFonts w:ascii="Trebuchet MS" w:hAnsi="Trebuchet MS" w:cs="Times New Roman"/>
          <w:lang w:val="ro-RO"/>
        </w:rPr>
        <w:t>Este efectuată o analiză a obiectivelor, priorităților și măsurilor prevăzute, legate de dezvoltarea rețelei de transp</w:t>
      </w:r>
      <w:r w:rsidR="00A9442C" w:rsidRPr="004D6DCE">
        <w:rPr>
          <w:rFonts w:ascii="Trebuchet MS" w:hAnsi="Trebuchet MS" w:cs="Times New Roman"/>
          <w:lang w:val="ro-RO"/>
        </w:rPr>
        <w:t>o</w:t>
      </w:r>
      <w:r w:rsidR="00814BA8" w:rsidRPr="004D6DCE">
        <w:rPr>
          <w:rFonts w:ascii="Trebuchet MS" w:hAnsi="Trebuchet MS" w:cs="Times New Roman"/>
          <w:lang w:val="ro-RO"/>
        </w:rPr>
        <w:t xml:space="preserve">rt transeuropene, </w:t>
      </w:r>
      <w:r w:rsidR="000A620A" w:rsidRPr="004D6DCE">
        <w:rPr>
          <w:rFonts w:ascii="Trebuchet MS" w:hAnsi="Trebuchet MS" w:cs="Times New Roman"/>
          <w:lang w:val="ro-RO"/>
        </w:rPr>
        <w:t>ale următoarelor documente naționale strategice:</w:t>
      </w:r>
    </w:p>
    <w:p w:rsidR="00A930FD" w:rsidRPr="004D6DCE" w:rsidRDefault="00A240CC"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Program național de dezvoltare: Bulgaria </w:t>
      </w:r>
      <w:r w:rsidR="00A930FD" w:rsidRPr="004D6DCE">
        <w:rPr>
          <w:rFonts w:ascii="Trebuchet MS" w:hAnsi="Trebuchet MS" w:cs="Times New Roman"/>
          <w:spacing w:val="-6"/>
          <w:sz w:val="24"/>
          <w:szCs w:val="24"/>
          <w:lang w:val="ro-RO"/>
        </w:rPr>
        <w:t>2020;</w:t>
      </w:r>
    </w:p>
    <w:p w:rsidR="00A930FD" w:rsidRPr="004D6DCE" w:rsidRDefault="00A240CC"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Program național de reforme; </w:t>
      </w:r>
    </w:p>
    <w:p w:rsidR="00A930FD" w:rsidRPr="004D6DCE" w:rsidRDefault="00A240CC"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Strategia națională </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pentru dezvoltarea regională a Republicii Bulgaria în perioada 2012–2022</w:t>
      </w:r>
      <w:r w:rsidR="00A930FD" w:rsidRPr="004D6DCE">
        <w:rPr>
          <w:rFonts w:ascii="Trebuchet MS" w:hAnsi="Trebuchet MS" w:cs="Times New Roman"/>
          <w:spacing w:val="-6"/>
          <w:sz w:val="24"/>
          <w:szCs w:val="24"/>
          <w:lang w:val="ro-RO"/>
        </w:rPr>
        <w:t>;</w:t>
      </w:r>
    </w:p>
    <w:p w:rsidR="00A930FD" w:rsidRPr="004D6DCE" w:rsidRDefault="00A240CC"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Strategie pentru dezvoltarea sistemului de transport al Republicii Bulgaria până în anul 2020</w:t>
      </w:r>
      <w:r w:rsidR="00A930FD" w:rsidRPr="004D6DCE">
        <w:rPr>
          <w:rFonts w:ascii="Trebuchet MS" w:hAnsi="Trebuchet MS" w:cs="Times New Roman"/>
          <w:spacing w:val="-6"/>
          <w:sz w:val="24"/>
          <w:szCs w:val="24"/>
          <w:lang w:val="ro-RO"/>
        </w:rPr>
        <w:t>;</w:t>
      </w:r>
    </w:p>
    <w:p w:rsidR="00A930FD" w:rsidRPr="004D6DCE" w:rsidRDefault="00A240CC"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Strategie de transport integrată în perioada de până în anul 2030</w:t>
      </w:r>
      <w:r w:rsidR="00A930FD" w:rsidRPr="004D6DCE">
        <w:rPr>
          <w:rFonts w:ascii="Trebuchet MS" w:hAnsi="Trebuchet MS" w:cs="Times New Roman"/>
          <w:spacing w:val="-6"/>
          <w:sz w:val="24"/>
          <w:szCs w:val="24"/>
          <w:lang w:val="ro-RO"/>
        </w:rPr>
        <w:t>;</w:t>
      </w:r>
    </w:p>
    <w:p w:rsidR="00A930FD" w:rsidRPr="004D6DCE" w:rsidRDefault="00A240CC"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Program operațional</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Transport și infrastructura de transport</w:t>
      </w:r>
      <w:r w:rsidR="00A930FD" w:rsidRPr="004D6DCE">
        <w:rPr>
          <w:rFonts w:ascii="Trebuchet MS" w:hAnsi="Trebuchet MS" w:cs="Times New Roman"/>
          <w:spacing w:val="-6"/>
          <w:sz w:val="24"/>
          <w:szCs w:val="24"/>
          <w:lang w:val="ro-RO"/>
        </w:rPr>
        <w:t>“.</w:t>
      </w:r>
    </w:p>
    <w:p w:rsidR="00A930FD" w:rsidRPr="004D6DCE" w:rsidRDefault="00470740"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bCs/>
          <w:lang w:val="ro-RO"/>
        </w:rPr>
        <w:t>Conform constatărilor rezultate în urma analizei efectuate în cadrul studiului de fezabilitate,</w:t>
      </w:r>
      <w:r w:rsidR="00E45DC5" w:rsidRPr="004D6DCE">
        <w:rPr>
          <w:rFonts w:ascii="Trebuchet MS" w:hAnsi="Trebuchet MS" w:cs="Times New Roman"/>
          <w:bCs/>
          <w:lang w:val="ro-RO"/>
        </w:rPr>
        <w:t xml:space="preserve"> </w:t>
      </w:r>
      <w:r w:rsidR="00E45DC5" w:rsidRPr="004D6DCE">
        <w:rPr>
          <w:rFonts w:ascii="Trebuchet MS" w:hAnsi="Trebuchet MS" w:cs="Times New Roman"/>
          <w:b/>
          <w:bCs/>
          <w:lang w:val="ro-RO"/>
        </w:rPr>
        <w:t xml:space="preserve">Programul național de dezvoltare </w:t>
      </w:r>
      <w:r w:rsidR="00A930FD" w:rsidRPr="004D6DCE">
        <w:rPr>
          <w:rFonts w:ascii="Trebuchet MS" w:hAnsi="Trebuchet MS" w:cs="Times New Roman"/>
          <w:b/>
          <w:bCs/>
          <w:lang w:val="ro-RO"/>
        </w:rPr>
        <w:t>„</w:t>
      </w:r>
      <w:r w:rsidR="00E45DC5" w:rsidRPr="004D6DCE">
        <w:rPr>
          <w:rFonts w:ascii="Trebuchet MS" w:hAnsi="Trebuchet MS" w:cs="Times New Roman"/>
          <w:b/>
          <w:bCs/>
          <w:lang w:val="ro-RO"/>
        </w:rPr>
        <w:t>Bulgaria</w:t>
      </w:r>
      <w:r w:rsidR="00A930FD" w:rsidRPr="004D6DCE">
        <w:rPr>
          <w:rFonts w:ascii="Trebuchet MS" w:hAnsi="Trebuchet MS" w:cs="Times New Roman"/>
          <w:b/>
          <w:bCs/>
          <w:lang w:val="ro-RO"/>
        </w:rPr>
        <w:t xml:space="preserve"> 2020“</w:t>
      </w:r>
      <w:r w:rsidR="00A930FD" w:rsidRPr="004D6DCE">
        <w:rPr>
          <w:rFonts w:ascii="Trebuchet MS" w:hAnsi="Trebuchet MS" w:cs="Times New Roman"/>
          <w:bCs/>
          <w:lang w:val="ro-RO"/>
        </w:rPr>
        <w:t xml:space="preserve"> </w:t>
      </w:r>
      <w:r w:rsidR="00E45DC5" w:rsidRPr="004D6DCE">
        <w:rPr>
          <w:rFonts w:ascii="Trebuchet MS" w:hAnsi="Trebuchet MS" w:cs="Times New Roman"/>
          <w:lang w:val="ro-RO"/>
        </w:rPr>
        <w:t xml:space="preserve">este principalul </w:t>
      </w:r>
      <w:r w:rsidR="00E45DC5" w:rsidRPr="004D6DCE">
        <w:rPr>
          <w:rFonts w:ascii="Trebuchet MS" w:hAnsi="Trebuchet MS" w:cs="Times New Roman"/>
          <w:lang w:val="ro-RO"/>
        </w:rPr>
        <w:lastRenderedPageBreak/>
        <w:t xml:space="preserve">document </w:t>
      </w:r>
      <w:r w:rsidR="00A930FD" w:rsidRPr="004D6DCE">
        <w:rPr>
          <w:rFonts w:ascii="Trebuchet MS" w:hAnsi="Trebuchet MS" w:cs="Times New Roman"/>
          <w:lang w:val="ro-RO"/>
        </w:rPr>
        <w:t xml:space="preserve"> </w:t>
      </w:r>
      <w:r w:rsidR="00E45DC5" w:rsidRPr="004D6DCE">
        <w:rPr>
          <w:rFonts w:ascii="Trebuchet MS" w:hAnsi="Trebuchet MS" w:cs="Times New Roman"/>
          <w:lang w:val="ro-RO"/>
        </w:rPr>
        <w:t>strategic și de program, care concretizează politicile pentru dezvoltarea statului până în anul 2020</w:t>
      </w:r>
      <w:r w:rsidR="00A930FD" w:rsidRPr="004D6DCE">
        <w:rPr>
          <w:rFonts w:ascii="Trebuchet MS" w:hAnsi="Trebuchet MS" w:cs="Times New Roman"/>
          <w:lang w:val="ro-RO"/>
        </w:rPr>
        <w:t xml:space="preserve">. </w:t>
      </w:r>
      <w:r w:rsidR="00E45DC5" w:rsidRPr="004D6DCE">
        <w:rPr>
          <w:rFonts w:ascii="Trebuchet MS" w:hAnsi="Trebuchet MS" w:cs="Times New Roman"/>
          <w:lang w:val="ro-RO"/>
        </w:rPr>
        <w:t xml:space="preserve">Documentul este conformat </w:t>
      </w:r>
      <w:r w:rsidR="00A930FD" w:rsidRPr="004D6DCE">
        <w:rPr>
          <w:rFonts w:ascii="Trebuchet MS" w:hAnsi="Trebuchet MS" w:cs="Times New Roman"/>
          <w:lang w:val="ro-RO"/>
        </w:rPr>
        <w:t xml:space="preserve"> </w:t>
      </w:r>
      <w:r w:rsidR="00E45DC5" w:rsidRPr="004D6DCE">
        <w:rPr>
          <w:rFonts w:ascii="Trebuchet MS" w:hAnsi="Trebuchet MS" w:cs="Times New Roman"/>
          <w:lang w:val="ro-RO"/>
        </w:rPr>
        <w:t xml:space="preserve">cadrului național și cadrului european strategic și coordonarea acestora. Viziunea </w:t>
      </w:r>
      <w:r w:rsidR="00EE4E9C" w:rsidRPr="004D6DCE">
        <w:rPr>
          <w:rFonts w:ascii="Trebuchet MS" w:hAnsi="Trebuchet MS" w:cs="Times New Roman"/>
          <w:lang w:val="ro-RO"/>
        </w:rPr>
        <w:t>prevede până în anul</w:t>
      </w:r>
      <w:r w:rsidR="00A930FD" w:rsidRPr="004D6DCE">
        <w:rPr>
          <w:rFonts w:ascii="Trebuchet MS" w:hAnsi="Trebuchet MS" w:cs="Times New Roman"/>
          <w:lang w:val="ro-RO"/>
        </w:rPr>
        <w:t xml:space="preserve"> 2020 </w:t>
      </w:r>
      <w:r w:rsidR="00EE4E9C" w:rsidRPr="004D6DCE">
        <w:rPr>
          <w:rFonts w:ascii="Trebuchet MS" w:hAnsi="Trebuchet MS" w:cs="Times New Roman"/>
          <w:lang w:val="ro-RO"/>
        </w:rPr>
        <w:t xml:space="preserve">Bulgaria să devină o țară cu o economie competitivă, care asigură condiții pentru realizarea deplină socială, creativă și profesională a personalității, prin creștere economică inteligentă, durabilă, favorabilă incluziunii </w:t>
      </w:r>
      <w:r w:rsidR="00A930FD" w:rsidRPr="004D6DCE">
        <w:rPr>
          <w:rFonts w:ascii="Trebuchet MS" w:hAnsi="Trebuchet MS" w:cs="Times New Roman"/>
          <w:lang w:val="ro-RO"/>
        </w:rPr>
        <w:t xml:space="preserve"> </w:t>
      </w:r>
      <w:r w:rsidR="00EE4E9C" w:rsidRPr="004D6DCE">
        <w:rPr>
          <w:rFonts w:ascii="Trebuchet MS" w:hAnsi="Trebuchet MS" w:cs="Times New Roman"/>
          <w:lang w:val="ro-RO"/>
        </w:rPr>
        <w:t>și echilibrată.</w:t>
      </w:r>
    </w:p>
    <w:p w:rsidR="00A930FD" w:rsidRPr="004D6DCE" w:rsidRDefault="00EE4E9C"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Sunt definite trei obiective strategice și opt priorități strategice. </w:t>
      </w:r>
      <w:r w:rsidR="00664370" w:rsidRPr="004D6DCE">
        <w:rPr>
          <w:rFonts w:ascii="Trebuchet MS" w:hAnsi="Trebuchet MS" w:cs="Times New Roman"/>
          <w:lang w:val="ro-RO"/>
        </w:rPr>
        <w:t>Se arată că dintr</w:t>
      </w:r>
      <w:r w:rsidR="00372F86" w:rsidRPr="004D6DCE">
        <w:rPr>
          <w:rFonts w:ascii="Trebuchet MS" w:hAnsi="Trebuchet MS" w:cs="Times New Roman"/>
          <w:lang w:val="ro-RO"/>
        </w:rPr>
        <w:t>e ele, obiectivul imediat legat</w:t>
      </w:r>
      <w:r w:rsidR="00664370" w:rsidRPr="004D6DCE">
        <w:rPr>
          <w:rFonts w:ascii="Trebuchet MS" w:hAnsi="Trebuchet MS" w:cs="Times New Roman"/>
          <w:lang w:val="ro-RO"/>
        </w:rPr>
        <w:t xml:space="preserve"> de sectorul transportului este obiectivul strategic 2 </w:t>
      </w:r>
      <w:r w:rsidR="00A930FD" w:rsidRPr="004D6DCE">
        <w:rPr>
          <w:rFonts w:ascii="Trebuchet MS" w:hAnsi="Trebuchet MS" w:cs="Times New Roman"/>
          <w:lang w:val="ro-RO"/>
        </w:rPr>
        <w:t>„</w:t>
      </w:r>
      <w:r w:rsidR="00664370" w:rsidRPr="004D6DCE">
        <w:rPr>
          <w:rFonts w:ascii="Trebuchet MS" w:hAnsi="Trebuchet MS" w:cs="Times New Roman"/>
          <w:lang w:val="ro-RO"/>
        </w:rPr>
        <w:t>Construirea unor rețele infrastructurale</w:t>
      </w:r>
      <w:r w:rsidR="00A930FD" w:rsidRPr="004D6DCE">
        <w:rPr>
          <w:rFonts w:ascii="Trebuchet MS" w:hAnsi="Trebuchet MS" w:cs="Times New Roman"/>
          <w:lang w:val="ro-RO"/>
        </w:rPr>
        <w:t xml:space="preserve">, </w:t>
      </w:r>
      <w:r w:rsidR="00664370" w:rsidRPr="004D6DCE">
        <w:rPr>
          <w:rFonts w:ascii="Trebuchet MS" w:hAnsi="Trebuchet MS" w:cs="Times New Roman"/>
          <w:lang w:val="ro-RO"/>
        </w:rPr>
        <w:t xml:space="preserve">care asigură condiții optime pentru dezvoltarea economiei și un mediu </w:t>
      </w:r>
      <w:r w:rsidR="00A930FD" w:rsidRPr="004D6DCE">
        <w:rPr>
          <w:rFonts w:ascii="Trebuchet MS" w:hAnsi="Trebuchet MS" w:cs="Times New Roman"/>
          <w:lang w:val="ro-RO"/>
        </w:rPr>
        <w:t xml:space="preserve"> </w:t>
      </w:r>
      <w:r w:rsidR="00DD69B9" w:rsidRPr="004D6DCE">
        <w:rPr>
          <w:rFonts w:ascii="Trebuchet MS" w:hAnsi="Trebuchet MS" w:cs="Times New Roman"/>
          <w:lang w:val="ro-RO"/>
        </w:rPr>
        <w:t xml:space="preserve">de calitate și sănătos </w:t>
      </w:r>
      <w:r w:rsidR="00372F86" w:rsidRPr="004D6DCE">
        <w:rPr>
          <w:rFonts w:ascii="Trebuchet MS" w:hAnsi="Trebuchet MS" w:cs="Times New Roman"/>
          <w:lang w:val="ro-RO"/>
        </w:rPr>
        <w:t>pentru populația</w:t>
      </w:r>
      <w:r w:rsidR="00A930FD" w:rsidRPr="004D6DCE">
        <w:rPr>
          <w:rFonts w:ascii="Trebuchet MS" w:hAnsi="Trebuchet MS" w:cs="Times New Roman"/>
          <w:lang w:val="ro-RO"/>
        </w:rPr>
        <w:t xml:space="preserve">“ </w:t>
      </w:r>
      <w:r w:rsidR="00DD69B9" w:rsidRPr="004D6DCE">
        <w:rPr>
          <w:rFonts w:ascii="Trebuchet MS" w:hAnsi="Trebuchet MS" w:cs="Times New Roman"/>
          <w:lang w:val="ro-RO"/>
        </w:rPr>
        <w:t xml:space="preserve">și prioritate </w:t>
      </w:r>
      <w:r w:rsidR="00A930FD" w:rsidRPr="004D6DCE">
        <w:rPr>
          <w:rFonts w:ascii="Trebuchet MS" w:hAnsi="Trebuchet MS" w:cs="Times New Roman"/>
          <w:bCs/>
          <w:lang w:val="ro-RO"/>
        </w:rPr>
        <w:t>8 „</w:t>
      </w:r>
      <w:r w:rsidR="00DD69B9" w:rsidRPr="004D6DCE">
        <w:rPr>
          <w:rFonts w:ascii="Trebuchet MS" w:hAnsi="Trebuchet MS" w:cs="Times New Roman"/>
          <w:bCs/>
          <w:lang w:val="ro-RO"/>
        </w:rPr>
        <w:t xml:space="preserve">Îmbunătățirea </w:t>
      </w:r>
      <w:r w:rsidR="00A930FD" w:rsidRPr="004D6DCE">
        <w:rPr>
          <w:rFonts w:ascii="Trebuchet MS" w:hAnsi="Trebuchet MS" w:cs="Times New Roman"/>
          <w:bCs/>
          <w:lang w:val="ro-RO"/>
        </w:rPr>
        <w:t xml:space="preserve"> </w:t>
      </w:r>
      <w:r w:rsidR="00DD69B9" w:rsidRPr="004D6DCE">
        <w:rPr>
          <w:rFonts w:ascii="Trebuchet MS" w:hAnsi="Trebuchet MS" w:cs="Times New Roman"/>
          <w:bCs/>
          <w:lang w:val="ro-RO"/>
        </w:rPr>
        <w:t xml:space="preserve">conectivității de transport și </w:t>
      </w:r>
      <w:r w:rsidR="00372F86" w:rsidRPr="004D6DCE">
        <w:rPr>
          <w:rFonts w:ascii="Trebuchet MS" w:hAnsi="Trebuchet MS" w:cs="Times New Roman"/>
          <w:bCs/>
          <w:lang w:val="ro-RO"/>
        </w:rPr>
        <w:t xml:space="preserve">a </w:t>
      </w:r>
      <w:r w:rsidR="00DD69B9" w:rsidRPr="004D6DCE">
        <w:rPr>
          <w:rFonts w:ascii="Trebuchet MS" w:hAnsi="Trebuchet MS" w:cs="Times New Roman"/>
          <w:bCs/>
          <w:lang w:val="ro-RO"/>
        </w:rPr>
        <w:t>accesului la unele piețe</w:t>
      </w:r>
      <w:r w:rsidR="00A930FD" w:rsidRPr="004D6DCE">
        <w:rPr>
          <w:rFonts w:ascii="Trebuchet MS" w:hAnsi="Trebuchet MS" w:cs="Times New Roman"/>
          <w:bCs/>
          <w:lang w:val="ro-RO"/>
        </w:rPr>
        <w:t xml:space="preserve">“, </w:t>
      </w:r>
      <w:r w:rsidR="00372F86" w:rsidRPr="004D6DCE">
        <w:rPr>
          <w:rFonts w:ascii="Trebuchet MS" w:hAnsi="Trebuchet MS" w:cs="Times New Roman"/>
          <w:bCs/>
          <w:lang w:val="ro-RO"/>
        </w:rPr>
        <w:t xml:space="preserve">referitor la </w:t>
      </w:r>
      <w:r w:rsidR="00165300" w:rsidRPr="004D6DCE">
        <w:rPr>
          <w:rFonts w:ascii="Trebuchet MS" w:hAnsi="Trebuchet MS" w:cs="Times New Roman"/>
          <w:bCs/>
          <w:lang w:val="ro-RO"/>
        </w:rPr>
        <w:t xml:space="preserve">construirea și reconstruirea infrastructurii de transport și crearea unor condiții optime </w:t>
      </w:r>
      <w:r w:rsidR="00966EBA" w:rsidRPr="004D6DCE">
        <w:rPr>
          <w:rFonts w:ascii="Trebuchet MS" w:hAnsi="Trebuchet MS" w:cs="Times New Roman"/>
          <w:bCs/>
          <w:lang w:val="ro-RO"/>
        </w:rPr>
        <w:t>de</w:t>
      </w:r>
      <w:r w:rsidR="00165300" w:rsidRPr="004D6DCE">
        <w:rPr>
          <w:rFonts w:ascii="Trebuchet MS" w:hAnsi="Trebuchet MS" w:cs="Times New Roman"/>
          <w:bCs/>
          <w:lang w:val="ro-RO"/>
        </w:rPr>
        <w:t xml:space="preserve"> dezvoltare</w:t>
      </w:r>
      <w:r w:rsidR="00966EBA" w:rsidRPr="004D6DCE">
        <w:rPr>
          <w:rFonts w:ascii="Trebuchet MS" w:hAnsi="Trebuchet MS" w:cs="Times New Roman"/>
          <w:bCs/>
          <w:lang w:val="ro-RO"/>
        </w:rPr>
        <w:t xml:space="preserve"> </w:t>
      </w:r>
      <w:r w:rsidR="00165300" w:rsidRPr="004D6DCE">
        <w:rPr>
          <w:rFonts w:ascii="Trebuchet MS" w:hAnsi="Trebuchet MS" w:cs="Times New Roman"/>
          <w:bCs/>
          <w:lang w:val="ro-RO"/>
        </w:rPr>
        <w:t xml:space="preserve">a economiei, </w:t>
      </w:r>
      <w:r w:rsidR="00165300" w:rsidRPr="004D6DCE">
        <w:rPr>
          <w:rFonts w:ascii="Trebuchet MS" w:hAnsi="Trebuchet MS" w:cs="Times New Roman"/>
          <w:lang w:val="ro-RO"/>
        </w:rPr>
        <w:t xml:space="preserve">pentru îmbunătățirea </w:t>
      </w:r>
      <w:r w:rsidR="0045785B" w:rsidRPr="004D6DCE">
        <w:rPr>
          <w:rFonts w:ascii="Trebuchet MS" w:hAnsi="Trebuchet MS" w:cs="Times New Roman"/>
          <w:lang w:val="ro-RO"/>
        </w:rPr>
        <w:t>accesului la unele piețe, delimitarea poluării mediului înconjurător, ca o condiție principală pentru generarea și menținerea unei creșteri economice ridicate, a unei dezvoltări echilibrate și atragerea și valorificarea investițiilor private locale, naționale și străine</w:t>
      </w:r>
      <w:r w:rsidR="00A930FD" w:rsidRPr="004D6DCE">
        <w:rPr>
          <w:rFonts w:ascii="Trebuchet MS" w:hAnsi="Trebuchet MS" w:cs="Times New Roman"/>
          <w:lang w:val="ro-RO"/>
        </w:rPr>
        <w:t>.</w:t>
      </w:r>
    </w:p>
    <w:p w:rsidR="00A930FD" w:rsidRPr="004D6DCE" w:rsidRDefault="00864036"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Studiul de fezabilitate arată că </w:t>
      </w:r>
      <w:r w:rsidR="00DE5317" w:rsidRPr="004D6DCE">
        <w:rPr>
          <w:rFonts w:ascii="Trebuchet MS" w:hAnsi="Trebuchet MS" w:cs="Times New Roman"/>
          <w:b/>
          <w:lang w:val="ro-RO"/>
        </w:rPr>
        <w:t xml:space="preserve">Programul național de reforme </w:t>
      </w:r>
      <w:r w:rsidR="00A930FD" w:rsidRPr="004D6DCE">
        <w:rPr>
          <w:rFonts w:ascii="Trebuchet MS" w:hAnsi="Trebuchet MS" w:cs="Times New Roman"/>
          <w:lang w:val="ro-RO"/>
        </w:rPr>
        <w:t>(</w:t>
      </w:r>
      <w:r w:rsidR="00DE5317" w:rsidRPr="004D6DCE">
        <w:rPr>
          <w:rFonts w:ascii="Trebuchet MS" w:hAnsi="Trebuchet MS" w:cs="Times New Roman"/>
          <w:lang w:val="ro-RO"/>
        </w:rPr>
        <w:t xml:space="preserve">PNR) este elaborat în executarea strategiei </w:t>
      </w:r>
      <w:r w:rsidR="00A930FD" w:rsidRPr="004D6DCE">
        <w:rPr>
          <w:rFonts w:ascii="Trebuchet MS" w:hAnsi="Trebuchet MS" w:cs="Times New Roman"/>
          <w:lang w:val="ro-RO"/>
        </w:rPr>
        <w:t>„</w:t>
      </w:r>
      <w:r w:rsidR="00DE5317" w:rsidRPr="004D6DCE">
        <w:rPr>
          <w:rFonts w:ascii="Trebuchet MS" w:hAnsi="Trebuchet MS" w:cs="Times New Roman"/>
          <w:lang w:val="ro-RO"/>
        </w:rPr>
        <w:t>Europa</w:t>
      </w:r>
      <w:r w:rsidR="00A930FD" w:rsidRPr="004D6DCE">
        <w:rPr>
          <w:rFonts w:ascii="Trebuchet MS" w:hAnsi="Trebuchet MS" w:cs="Times New Roman"/>
          <w:lang w:val="ro-RO"/>
        </w:rPr>
        <w:t xml:space="preserve"> 2020“ </w:t>
      </w:r>
      <w:r w:rsidR="00DE5317" w:rsidRPr="004D6DCE">
        <w:rPr>
          <w:rFonts w:ascii="Trebuchet MS" w:hAnsi="Trebuchet MS" w:cs="Times New Roman"/>
          <w:lang w:val="ro-RO"/>
        </w:rPr>
        <w:t xml:space="preserve">și include măsuri legate de executarea recomandărilor și eliminarea lipselor constatate în cadrul Raportului național pentru Bulgaria și politicile menite creșterii competitivității economiei. Este efectuată o revizuire a gradului de realizare a obiectivelor naționale conform Strategiei </w:t>
      </w:r>
      <w:r w:rsidR="00A930FD" w:rsidRPr="004D6DCE">
        <w:rPr>
          <w:rFonts w:ascii="Trebuchet MS" w:hAnsi="Trebuchet MS" w:cs="Times New Roman"/>
          <w:lang w:val="ro-RO"/>
        </w:rPr>
        <w:t>„</w:t>
      </w:r>
      <w:r w:rsidR="00DE5317" w:rsidRPr="004D6DCE">
        <w:rPr>
          <w:rFonts w:ascii="Trebuchet MS" w:hAnsi="Trebuchet MS" w:cs="Times New Roman"/>
          <w:lang w:val="ro-RO"/>
        </w:rPr>
        <w:t>Europa</w:t>
      </w:r>
      <w:r w:rsidR="00A930FD" w:rsidRPr="004D6DCE">
        <w:rPr>
          <w:rFonts w:ascii="Trebuchet MS" w:hAnsi="Trebuchet MS" w:cs="Times New Roman"/>
          <w:lang w:val="ro-RO"/>
        </w:rPr>
        <w:t xml:space="preserve"> 2020“ </w:t>
      </w:r>
      <w:r w:rsidR="00DE5317" w:rsidRPr="004D6DCE">
        <w:rPr>
          <w:rFonts w:ascii="Trebuchet MS" w:hAnsi="Trebuchet MS" w:cs="Times New Roman"/>
          <w:lang w:val="ro-RO"/>
        </w:rPr>
        <w:t>–</w:t>
      </w:r>
      <w:r w:rsidR="00A930FD" w:rsidRPr="004D6DCE">
        <w:rPr>
          <w:rFonts w:ascii="Trebuchet MS" w:hAnsi="Trebuchet MS" w:cs="Times New Roman"/>
          <w:lang w:val="ro-RO"/>
        </w:rPr>
        <w:t xml:space="preserve"> </w:t>
      </w:r>
      <w:r w:rsidR="00DE5317" w:rsidRPr="004D6DCE">
        <w:rPr>
          <w:rFonts w:ascii="Trebuchet MS" w:hAnsi="Trebuchet MS" w:cs="Times New Roman"/>
          <w:lang w:val="ro-RO"/>
        </w:rPr>
        <w:t xml:space="preserve">creșterea ponderii energiei provenite din surse regenerabile la consumul final brut de energie în domeniul transportului, consumul de energie electrică și de bio combustibile de o nouă generație și limitarea creșterii nivelelor gazelor cu efect de seră. </w:t>
      </w:r>
      <w:r w:rsidR="00251B3D" w:rsidRPr="004D6DCE">
        <w:rPr>
          <w:rFonts w:ascii="Trebuchet MS" w:hAnsi="Trebuchet MS" w:cs="Times New Roman"/>
          <w:lang w:val="ro-RO"/>
        </w:rPr>
        <w:t>Măsurile prevăd îmbunătățirea infrastructurii de transport și promovarea mobilității urbane durabile.</w:t>
      </w:r>
    </w:p>
    <w:p w:rsidR="00A930FD" w:rsidRPr="004D6DCE" w:rsidRDefault="00251B3D"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bCs/>
          <w:lang w:val="ro-RO"/>
        </w:rPr>
        <w:t xml:space="preserve">În urma analizei efectuate în cadrul studiului de fezabilitate al </w:t>
      </w:r>
      <w:r w:rsidRPr="004D6DCE">
        <w:rPr>
          <w:rFonts w:ascii="Trebuchet MS" w:hAnsi="Trebuchet MS" w:cs="Times New Roman"/>
          <w:b/>
          <w:bCs/>
          <w:lang w:val="ro-RO"/>
        </w:rPr>
        <w:t>Strategiei naționale pentru dezvoltarea regională a Republicii Bulgaria pentru perioada 2012–2022</w:t>
      </w:r>
      <w:r w:rsidR="00A930FD" w:rsidRPr="004D6DCE">
        <w:rPr>
          <w:rFonts w:ascii="Trebuchet MS" w:hAnsi="Trebuchet MS" w:cs="Times New Roman"/>
          <w:b/>
          <w:bCs/>
          <w:lang w:val="ro-RO"/>
        </w:rPr>
        <w:t xml:space="preserve"> (</w:t>
      </w:r>
      <w:r w:rsidRPr="004D6DCE">
        <w:rPr>
          <w:rFonts w:ascii="Trebuchet MS" w:hAnsi="Trebuchet MS" w:cs="Times New Roman"/>
          <w:b/>
          <w:bCs/>
          <w:lang w:val="ro-RO"/>
        </w:rPr>
        <w:t>SND</w:t>
      </w:r>
      <w:r w:rsidR="00A930FD" w:rsidRPr="004D6DCE">
        <w:rPr>
          <w:rFonts w:ascii="Trebuchet MS" w:hAnsi="Trebuchet MS" w:cs="Times New Roman"/>
          <w:b/>
          <w:bCs/>
          <w:lang w:val="ro-RO"/>
        </w:rPr>
        <w:t>)</w:t>
      </w:r>
      <w:r w:rsidR="00966EBA" w:rsidRPr="004D6DCE">
        <w:rPr>
          <w:rFonts w:ascii="Trebuchet MS" w:hAnsi="Trebuchet MS" w:cs="Times New Roman"/>
          <w:bCs/>
          <w:lang w:val="ro-RO"/>
        </w:rPr>
        <w:t xml:space="preserve"> , se constată</w:t>
      </w:r>
      <w:r w:rsidRPr="004D6DCE">
        <w:rPr>
          <w:rFonts w:ascii="Trebuchet MS" w:hAnsi="Trebuchet MS" w:cs="Times New Roman"/>
          <w:bCs/>
          <w:lang w:val="ro-RO"/>
        </w:rPr>
        <w:t xml:space="preserve"> că acesta este principalul document, care definește cadrul strategic național </w:t>
      </w:r>
      <w:r w:rsidRPr="004D6DCE">
        <w:rPr>
          <w:rFonts w:ascii="Trebuchet MS" w:hAnsi="Trebuchet MS" w:cs="Times New Roman"/>
          <w:lang w:val="ro-RO"/>
        </w:rPr>
        <w:t xml:space="preserve">privind atingerea dezvoltării echilibrate și durabile a diferitelor zone din țara și pentru depășirea diferențelor/ inegalităților intraregionale și interregionale în contextul politicii europene generale de apropiere și pentru atingerea unei creșteri inteligente, durabile și favorabile incluziunii. </w:t>
      </w:r>
      <w:r w:rsidR="00A930FD" w:rsidRPr="004D6DCE">
        <w:rPr>
          <w:rFonts w:ascii="Trebuchet MS" w:hAnsi="Trebuchet MS" w:cs="Times New Roman"/>
          <w:lang w:val="ro-RO"/>
        </w:rPr>
        <w:t xml:space="preserve"> </w:t>
      </w:r>
    </w:p>
    <w:p w:rsidR="00A930FD" w:rsidRPr="004D6DCE" w:rsidRDefault="00491FDB"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S-a pus accentul pe următoarele obiective specifice, relevante dezvoltării rețelei de transport naționale</w:t>
      </w:r>
      <w:r w:rsidR="00A930FD" w:rsidRPr="004D6DCE">
        <w:rPr>
          <w:rFonts w:ascii="Trebuchet MS" w:hAnsi="Trebuchet MS" w:cs="Times New Roman"/>
          <w:lang w:val="ro-RO"/>
        </w:rPr>
        <w:t xml:space="preserve">, </w:t>
      </w:r>
      <w:r w:rsidRPr="004D6DCE">
        <w:rPr>
          <w:rFonts w:ascii="Trebuchet MS" w:hAnsi="Trebuchet MS" w:cs="Times New Roman"/>
          <w:lang w:val="ro-RO"/>
        </w:rPr>
        <w:t>ca o parte a rețelei de transport transeuropene</w:t>
      </w:r>
      <w:r w:rsidR="00A930FD" w:rsidRPr="004D6DCE">
        <w:rPr>
          <w:rFonts w:ascii="Trebuchet MS" w:hAnsi="Trebuchet MS" w:cs="Times New Roman"/>
          <w:lang w:val="ro-RO"/>
        </w:rPr>
        <w:t>:</w:t>
      </w:r>
    </w:p>
    <w:p w:rsidR="00A930FD" w:rsidRPr="004D6DCE" w:rsidRDefault="00EA6695" w:rsidP="00F471DF">
      <w:pPr>
        <w:pStyle w:val="BodyText"/>
        <w:widowControl w:val="0"/>
        <w:spacing w:before="120" w:after="120"/>
        <w:ind w:left="0" w:firstLine="709"/>
        <w:rPr>
          <w:rFonts w:ascii="Trebuchet MS" w:hAnsi="Trebuchet MS" w:cs="Times New Roman"/>
          <w:bCs/>
          <w:i/>
          <w:iCs/>
          <w:lang w:val="ro-RO"/>
        </w:rPr>
      </w:pPr>
      <w:r w:rsidRPr="004D6DCE">
        <w:rPr>
          <w:rFonts w:ascii="Trebuchet MS" w:hAnsi="Trebuchet MS" w:cs="Times New Roman"/>
          <w:b/>
          <w:bCs/>
          <w:iCs/>
          <w:lang w:val="ro-RO"/>
        </w:rPr>
        <w:t>Obiectiv specific</w:t>
      </w:r>
      <w:r w:rsidR="00A930FD" w:rsidRPr="004D6DCE">
        <w:rPr>
          <w:rFonts w:ascii="Trebuchet MS" w:hAnsi="Trebuchet MS" w:cs="Times New Roman"/>
          <w:b/>
          <w:bCs/>
          <w:iCs/>
          <w:lang w:val="ro-RO"/>
        </w:rPr>
        <w:t xml:space="preserve"> 1: </w:t>
      </w:r>
      <w:r w:rsidRPr="004D6DCE">
        <w:rPr>
          <w:rFonts w:ascii="Trebuchet MS" w:hAnsi="Trebuchet MS" w:cs="Times New Roman"/>
          <w:b/>
          <w:bCs/>
          <w:lang w:val="ro-RO"/>
        </w:rPr>
        <w:t xml:space="preserve">Îmbunătățirea conectivității regiunilor pe plan internațional - </w:t>
      </w:r>
      <w:r w:rsidR="00A930FD" w:rsidRPr="004D6DCE">
        <w:rPr>
          <w:rFonts w:ascii="Trebuchet MS" w:hAnsi="Trebuchet MS" w:cs="Times New Roman"/>
          <w:b/>
          <w:bCs/>
          <w:lang w:val="ro-RO"/>
        </w:rPr>
        <w:t xml:space="preserve"> </w:t>
      </w:r>
      <w:r w:rsidRPr="004D6DCE">
        <w:rPr>
          <w:rFonts w:ascii="Trebuchet MS" w:hAnsi="Trebuchet MS" w:cs="Times New Roman"/>
          <w:b/>
          <w:bCs/>
          <w:lang w:val="ro-RO"/>
        </w:rPr>
        <w:t xml:space="preserve">cu marile centre urbane din țările vecine. </w:t>
      </w:r>
      <w:r w:rsidRPr="004D6DCE">
        <w:rPr>
          <w:rFonts w:ascii="Trebuchet MS" w:hAnsi="Trebuchet MS" w:cs="Times New Roman"/>
          <w:bCs/>
          <w:lang w:val="ro-RO"/>
        </w:rPr>
        <w:t xml:space="preserve">Se arată că se prevede atingerea acestui obiectiv prin perfecționarea rețelei de coridoare din cadrul </w:t>
      </w:r>
      <w:r w:rsidRPr="004D6DCE">
        <w:rPr>
          <w:rFonts w:ascii="Trebuchet MS" w:hAnsi="Trebuchet MS" w:cs="Times New Roman"/>
          <w:lang w:val="ro-RO"/>
        </w:rPr>
        <w:t xml:space="preserve">rețelei de transport transeuropene (TEN-T) și a altor infrastructuri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de transport de importanță europeană și națională. În această legătură sunt menționate și secțiunile </w:t>
      </w:r>
      <w:r w:rsidRPr="004D6DCE">
        <w:rPr>
          <w:rFonts w:ascii="Trebuchet MS" w:hAnsi="Trebuchet MS" w:cs="Times New Roman"/>
          <w:lang w:val="ro-RO"/>
        </w:rPr>
        <w:lastRenderedPageBreak/>
        <w:t>concrete ale coridoarelor din rețeaua de transport transeuropeană din cadrul teritoriului bulgar al regiunii transfrontaliere, care prezintă importanță pentru atingerea unei conectivități mai bune cu orașele mari din țările vecine;</w:t>
      </w:r>
    </w:p>
    <w:p w:rsidR="00A930FD" w:rsidRPr="004D6DCE" w:rsidRDefault="00116EB3"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b/>
          <w:bCs/>
          <w:iCs/>
          <w:lang w:val="ro-RO"/>
        </w:rPr>
        <w:t xml:space="preserve">Obiectiv specific </w:t>
      </w:r>
      <w:r w:rsidR="00A930FD" w:rsidRPr="004D6DCE">
        <w:rPr>
          <w:rFonts w:ascii="Trebuchet MS" w:hAnsi="Trebuchet MS" w:cs="Times New Roman"/>
          <w:b/>
          <w:bCs/>
          <w:iCs/>
          <w:lang w:val="ro-RO"/>
        </w:rPr>
        <w:t xml:space="preserve">2: </w:t>
      </w:r>
      <w:r w:rsidRPr="004D6DCE">
        <w:rPr>
          <w:rFonts w:ascii="Trebuchet MS" w:hAnsi="Trebuchet MS" w:cs="Times New Roman"/>
          <w:b/>
          <w:bCs/>
          <w:lang w:val="ro-RO"/>
        </w:rPr>
        <w:t xml:space="preserve">Îmbunătățirea conectivității de transport pe plan național, prin dezvoltarea infrastructurii rutiere de importanță regională. </w:t>
      </w:r>
      <w:r w:rsidRPr="004D6DCE">
        <w:rPr>
          <w:rFonts w:ascii="Trebuchet MS" w:hAnsi="Trebuchet MS" w:cs="Times New Roman"/>
          <w:bCs/>
          <w:lang w:val="ro-RO"/>
        </w:rPr>
        <w:t xml:space="preserve">Se arată că pentru extinderea procesului de cooperare între municipiile dunărene din regiunea de frontieră, </w:t>
      </w:r>
      <w:r w:rsidRPr="004D6DCE">
        <w:rPr>
          <w:rFonts w:ascii="Trebuchet MS" w:hAnsi="Trebuchet MS" w:cs="Times New Roman"/>
          <w:lang w:val="ro-RO"/>
        </w:rPr>
        <w:t xml:space="preserve">de importanță este soluționarea problemelor lor similare legate de </w:t>
      </w:r>
      <w:r w:rsidR="005D21FF" w:rsidRPr="004D6DCE">
        <w:rPr>
          <w:rFonts w:ascii="Trebuchet MS" w:hAnsi="Trebuchet MS" w:cs="Times New Roman"/>
          <w:lang w:val="ro-RO"/>
        </w:rPr>
        <w:t>legăturile rutiere transfrontaliere și de utilizarea potențialului lor de dezvoltare. Se prevede acordarea unei atenții speciale drumurilor de clasă secundară, care traversează în paralel malul fluviului Dunăre și care conectează municipiile dunărene;</w:t>
      </w:r>
    </w:p>
    <w:p w:rsidR="00A930FD" w:rsidRPr="004D6DCE" w:rsidRDefault="00116EB3"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b/>
          <w:bCs/>
          <w:iCs/>
          <w:lang w:val="ro-RO"/>
        </w:rPr>
        <w:t xml:space="preserve">Obiectiv specific </w:t>
      </w:r>
      <w:r w:rsidR="00A930FD" w:rsidRPr="004D6DCE">
        <w:rPr>
          <w:rFonts w:ascii="Trebuchet MS" w:hAnsi="Trebuchet MS" w:cs="Times New Roman"/>
          <w:b/>
          <w:bCs/>
          <w:iCs/>
          <w:lang w:val="ro-RO"/>
        </w:rPr>
        <w:t>3:</w:t>
      </w:r>
      <w:r w:rsidR="00A930FD" w:rsidRPr="004D6DCE">
        <w:rPr>
          <w:rFonts w:ascii="Trebuchet MS" w:hAnsi="Trebuchet MS" w:cs="Times New Roman"/>
          <w:b/>
          <w:bCs/>
          <w:i/>
          <w:iCs/>
          <w:lang w:val="ro-RO"/>
        </w:rPr>
        <w:t xml:space="preserve"> </w:t>
      </w:r>
      <w:r w:rsidR="005D21FF" w:rsidRPr="004D6DCE">
        <w:rPr>
          <w:rFonts w:ascii="Trebuchet MS" w:hAnsi="Trebuchet MS" w:cs="Times New Roman"/>
          <w:b/>
          <w:bCs/>
          <w:lang w:val="ro-RO"/>
        </w:rPr>
        <w:t>Dezvoltarea legăturilor</w:t>
      </w:r>
      <w:r w:rsidR="00A930FD" w:rsidRPr="004D6DCE">
        <w:rPr>
          <w:rFonts w:ascii="Trebuchet MS" w:hAnsi="Trebuchet MS" w:cs="Times New Roman"/>
          <w:b/>
          <w:bCs/>
          <w:lang w:val="ro-RO"/>
        </w:rPr>
        <w:t xml:space="preserve"> „</w:t>
      </w:r>
      <w:r w:rsidR="005D21FF" w:rsidRPr="004D6DCE">
        <w:rPr>
          <w:rFonts w:ascii="Trebuchet MS" w:hAnsi="Trebuchet MS" w:cs="Times New Roman"/>
          <w:b/>
          <w:bCs/>
          <w:lang w:val="ro-RO"/>
        </w:rPr>
        <w:t>oraș</w:t>
      </w:r>
      <w:r w:rsidR="00A930FD" w:rsidRPr="004D6DCE">
        <w:rPr>
          <w:rFonts w:ascii="Trebuchet MS" w:hAnsi="Trebuchet MS" w:cs="Times New Roman"/>
          <w:b/>
          <w:bCs/>
          <w:lang w:val="ro-RO"/>
        </w:rPr>
        <w:t>-</w:t>
      </w:r>
      <w:r w:rsidR="005D21FF" w:rsidRPr="004D6DCE">
        <w:rPr>
          <w:rFonts w:ascii="Trebuchet MS" w:hAnsi="Trebuchet MS" w:cs="Times New Roman"/>
          <w:b/>
          <w:bCs/>
          <w:lang w:val="ro-RO"/>
        </w:rPr>
        <w:t>regiune</w:t>
      </w:r>
      <w:r w:rsidR="00A930FD" w:rsidRPr="004D6DCE">
        <w:rPr>
          <w:rFonts w:ascii="Trebuchet MS" w:hAnsi="Trebuchet MS" w:cs="Times New Roman"/>
          <w:b/>
          <w:bCs/>
          <w:lang w:val="ro-RO"/>
        </w:rPr>
        <w:t xml:space="preserve">“ </w:t>
      </w:r>
      <w:r w:rsidR="005D21FF" w:rsidRPr="004D6DCE">
        <w:rPr>
          <w:rFonts w:ascii="Trebuchet MS" w:hAnsi="Trebuchet MS" w:cs="Times New Roman"/>
          <w:b/>
          <w:bCs/>
          <w:lang w:val="ro-RO"/>
        </w:rPr>
        <w:t xml:space="preserve">și îmbunătățirea accesului la valori culturale, centre logistice, locații de recreare și turism, centrele de producție și de afaceri de pe teritoriul acestor zone. </w:t>
      </w:r>
      <w:r w:rsidR="005D21FF" w:rsidRPr="004D6DCE">
        <w:rPr>
          <w:rFonts w:ascii="Trebuchet MS" w:hAnsi="Trebuchet MS" w:cs="Times New Roman"/>
          <w:lang w:val="ro-RO"/>
        </w:rPr>
        <w:t xml:space="preserve">Interconectivitatea orașului – centru cu teritoriile vecine se manifestă la nivelul orașului mare prin furnizarea unor locuri pentru zone de producție și </w:t>
      </w:r>
      <w:r w:rsidR="005D21FF" w:rsidRPr="004D6DCE">
        <w:rPr>
          <w:rFonts w:ascii="Trebuchet MS" w:hAnsi="Trebuchet MS" w:cs="Times New Roman"/>
          <w:b/>
          <w:lang w:val="ro-RO"/>
        </w:rPr>
        <w:t>zone logistice</w:t>
      </w:r>
      <w:r w:rsidR="005D21FF" w:rsidRPr="004D6DCE">
        <w:rPr>
          <w:rFonts w:ascii="Trebuchet MS" w:hAnsi="Trebuchet MS" w:cs="Times New Roman"/>
          <w:lang w:val="ro-RO"/>
        </w:rPr>
        <w:t xml:space="preserve">, locuri de recreare și turism, pentru vizitarea unor valori culturale imobiliare, evenimente, etc. Aceasta necesită îmbunătățirea accesului de transport de la orașele mici și satele situate pe periferia zonelor </w:t>
      </w:r>
      <w:r w:rsidR="00966EBA" w:rsidRPr="004D6DCE">
        <w:rPr>
          <w:rFonts w:ascii="Trebuchet MS" w:hAnsi="Trebuchet MS" w:cs="Times New Roman"/>
          <w:lang w:val="ro-RO"/>
        </w:rPr>
        <w:t xml:space="preserve">urbane </w:t>
      </w:r>
      <w:r w:rsidR="005D21FF" w:rsidRPr="004D6DCE">
        <w:rPr>
          <w:rFonts w:ascii="Trebuchet MS" w:hAnsi="Trebuchet MS" w:cs="Times New Roman"/>
          <w:lang w:val="ro-RO"/>
        </w:rPr>
        <w:t>către axele de transport principale, prin intermediul cărora, către orașul – centru.</w:t>
      </w:r>
      <w:r w:rsidR="00A930FD" w:rsidRPr="004D6DCE">
        <w:rPr>
          <w:rFonts w:ascii="Trebuchet MS" w:hAnsi="Trebuchet MS" w:cs="Times New Roman"/>
          <w:lang w:val="ro-RO"/>
        </w:rPr>
        <w:t xml:space="preserve"> </w:t>
      </w:r>
      <w:r w:rsidR="005D21FF" w:rsidRPr="004D6DCE">
        <w:rPr>
          <w:rFonts w:ascii="Trebuchet MS" w:hAnsi="Trebuchet MS" w:cs="Times New Roman"/>
          <w:lang w:val="ro-RO"/>
        </w:rPr>
        <w:t xml:space="preserve">În mod expres este menționat faptul că în această legătură se prevede reconstrucția și construirea rețelei rutiere municipale, care asigură sau îmbunătățește accesul la locurile de prestare a unor servicii publice. </w:t>
      </w:r>
      <w:r w:rsidR="00A930FD" w:rsidRPr="004D6DCE">
        <w:rPr>
          <w:rFonts w:ascii="Trebuchet MS" w:hAnsi="Trebuchet MS" w:cs="Times New Roman"/>
          <w:lang w:val="ro-RO"/>
        </w:rPr>
        <w:t xml:space="preserve"> </w:t>
      </w:r>
    </w:p>
    <w:p w:rsidR="00A930FD" w:rsidRPr="004D6DCE" w:rsidRDefault="005D21FF"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bCs/>
          <w:lang w:val="ro-RO"/>
        </w:rPr>
        <w:t xml:space="preserve">În cadrul studiului de fezabilitate este efectuată și o revizuire a </w:t>
      </w:r>
      <w:r w:rsidRPr="004D6DCE">
        <w:rPr>
          <w:rFonts w:ascii="Trebuchet MS" w:hAnsi="Trebuchet MS" w:cs="Times New Roman"/>
          <w:b/>
          <w:bCs/>
          <w:lang w:val="ro-RO"/>
        </w:rPr>
        <w:t>Strategiei pentru dezvoltarea sistemului de transport din Republica Bulgaria până în anul 2020</w:t>
      </w:r>
      <w:r w:rsidR="00A930FD" w:rsidRPr="004D6DCE">
        <w:rPr>
          <w:rFonts w:ascii="Trebuchet MS" w:hAnsi="Trebuchet MS" w:cs="Times New Roman"/>
          <w:b/>
          <w:bCs/>
          <w:lang w:val="ro-RO"/>
        </w:rPr>
        <w:t>.</w:t>
      </w:r>
      <w:r w:rsidR="00A930FD" w:rsidRPr="004D6DCE">
        <w:rPr>
          <w:rFonts w:ascii="Trebuchet MS" w:hAnsi="Trebuchet MS" w:cs="Times New Roman"/>
          <w:bCs/>
          <w:lang w:val="ro-RO"/>
        </w:rPr>
        <w:t xml:space="preserve"> </w:t>
      </w:r>
      <w:r w:rsidR="00881829" w:rsidRPr="004D6DCE">
        <w:rPr>
          <w:rFonts w:ascii="Trebuchet MS" w:hAnsi="Trebuchet MS" w:cs="Times New Roman"/>
          <w:bCs/>
          <w:lang w:val="ro-RO"/>
        </w:rPr>
        <w:t>Strategia prevede misiunea sectorului de transport de a sprijini dezvoltarea economică și socială a țării, prin: asigurarea unui transport eficient, eficace și durabil, s</w:t>
      </w:r>
      <w:r w:rsidR="00881829" w:rsidRPr="004D6DCE">
        <w:rPr>
          <w:rFonts w:ascii="Trebuchet MS" w:hAnsi="Trebuchet MS" w:cs="Times New Roman"/>
          <w:lang w:val="ro-RO"/>
        </w:rPr>
        <w:t xml:space="preserve">prijinirea dezvoltării regionale echilibrate și susținerea integrării depline a țării în cadrul Structurilor europene, ținând cont de amplasarea de intersecție a Bulgariei și de potențialul său de tranzit. </w:t>
      </w:r>
    </w:p>
    <w:p w:rsidR="00A930FD" w:rsidRPr="004D6DCE" w:rsidRDefault="00881829"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Sunt menționate și obiectivele strategice pentru sectorul de transport până în anul </w:t>
      </w:r>
      <w:r w:rsidR="00A930FD" w:rsidRPr="004D6DCE">
        <w:rPr>
          <w:rFonts w:ascii="Trebuchet MS" w:hAnsi="Trebuchet MS" w:cs="Times New Roman"/>
          <w:lang w:val="ro-RO"/>
        </w:rPr>
        <w:t>2020</w:t>
      </w:r>
      <w:r w:rsidRPr="004D6DCE">
        <w:rPr>
          <w:rFonts w:ascii="Trebuchet MS" w:hAnsi="Trebuchet MS" w:cs="Times New Roman"/>
          <w:lang w:val="ro-RO"/>
        </w:rPr>
        <w:t xml:space="preserve">, </w:t>
      </w:r>
      <w:r w:rsidR="00A930FD" w:rsidRPr="004D6DCE">
        <w:rPr>
          <w:rFonts w:ascii="Trebuchet MS" w:hAnsi="Trebuchet MS" w:cs="Times New Roman"/>
          <w:lang w:val="ro-RO"/>
        </w:rPr>
        <w:t xml:space="preserve"> </w:t>
      </w:r>
      <w:r w:rsidRPr="004D6DCE">
        <w:rPr>
          <w:rFonts w:ascii="Trebuchet MS" w:hAnsi="Trebuchet MS" w:cs="Times New Roman"/>
          <w:lang w:val="ro-RO"/>
        </w:rPr>
        <w:t>dintre care obiectivele cel mai strâns legate de obiectul studiului de fezabilitate sunt: atingerea eficienței economice</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dezvoltarea sectorului de transport durabil și îmbunătățirea dezvoltării </w:t>
      </w:r>
      <w:r w:rsidR="0033402D" w:rsidRPr="004D6DCE">
        <w:rPr>
          <w:rFonts w:ascii="Trebuchet MS" w:hAnsi="Trebuchet MS" w:cs="Times New Roman"/>
          <w:lang w:val="ro-RO"/>
        </w:rPr>
        <w:t>regionale și sociale și a conectivității. Sunt menționate și principalele priorități și măsuri, care trebuie realizate până în anul 2020</w:t>
      </w:r>
      <w:r w:rsidR="00A930FD" w:rsidRPr="004D6DCE">
        <w:rPr>
          <w:rFonts w:ascii="Trebuchet MS" w:hAnsi="Trebuchet MS" w:cs="Times New Roman"/>
          <w:lang w:val="ro-RO"/>
        </w:rPr>
        <w:t xml:space="preserve">. </w:t>
      </w:r>
      <w:r w:rsidR="0033402D" w:rsidRPr="004D6DCE">
        <w:rPr>
          <w:rFonts w:ascii="Trebuchet MS" w:hAnsi="Trebuchet MS" w:cs="Times New Roman"/>
          <w:lang w:val="ro-RO"/>
        </w:rPr>
        <w:t xml:space="preserve">Conform viziunii, până în anul </w:t>
      </w:r>
      <w:r w:rsidR="00A930FD" w:rsidRPr="004D6DCE">
        <w:rPr>
          <w:rFonts w:ascii="Trebuchet MS" w:hAnsi="Trebuchet MS" w:cs="Times New Roman"/>
          <w:lang w:val="ro-RO"/>
        </w:rPr>
        <w:t xml:space="preserve">2020 </w:t>
      </w:r>
      <w:r w:rsidR="0033402D" w:rsidRPr="004D6DCE">
        <w:rPr>
          <w:rFonts w:ascii="Trebuchet MS" w:hAnsi="Trebuchet MS" w:cs="Times New Roman"/>
          <w:lang w:val="ro-RO"/>
        </w:rPr>
        <w:t xml:space="preserve">Republica Bulgaria </w:t>
      </w:r>
      <w:r w:rsidR="00966EBA" w:rsidRPr="004D6DCE">
        <w:rPr>
          <w:rFonts w:ascii="Trebuchet MS" w:hAnsi="Trebuchet MS" w:cs="Times New Roman"/>
          <w:lang w:val="ro-RO"/>
        </w:rPr>
        <w:t>va dispune</w:t>
      </w:r>
      <w:r w:rsidR="0033402D" w:rsidRPr="004D6DCE">
        <w:rPr>
          <w:rFonts w:ascii="Trebuchet MS" w:hAnsi="Trebuchet MS" w:cs="Times New Roman"/>
          <w:lang w:val="ro-RO"/>
        </w:rPr>
        <w:t xml:space="preserve"> de un sistem modern, sigur de transport, care satisface necesitățile de un transport de calitate și sigur. </w:t>
      </w:r>
      <w:r w:rsidR="00A930FD" w:rsidRPr="004D6DCE">
        <w:rPr>
          <w:rFonts w:ascii="Trebuchet MS" w:hAnsi="Trebuchet MS" w:cs="Times New Roman"/>
          <w:lang w:val="ro-RO"/>
        </w:rPr>
        <w:t xml:space="preserve"> </w:t>
      </w:r>
    </w:p>
    <w:p w:rsidR="00A930FD" w:rsidRPr="004D6DCE" w:rsidRDefault="003B4FA2"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Este efectuată și analiza a </w:t>
      </w:r>
      <w:r w:rsidR="00F70767" w:rsidRPr="004D6DCE">
        <w:rPr>
          <w:rFonts w:ascii="Trebuchet MS" w:hAnsi="Trebuchet MS" w:cs="Times New Roman"/>
          <w:b/>
          <w:lang w:val="ro-RO"/>
        </w:rPr>
        <w:t>Strategiei integrate de transport în perioada de până în anul 2030</w:t>
      </w:r>
      <w:r w:rsidR="00A930FD" w:rsidRPr="004D6DCE">
        <w:rPr>
          <w:rFonts w:ascii="Trebuchet MS" w:hAnsi="Trebuchet MS" w:cs="Times New Roman"/>
          <w:b/>
          <w:lang w:val="ro-RO"/>
        </w:rPr>
        <w:t>.</w:t>
      </w:r>
      <w:r w:rsidR="00A930FD" w:rsidRPr="004D6DCE">
        <w:rPr>
          <w:rFonts w:ascii="Trebuchet MS" w:hAnsi="Trebuchet MS" w:cs="Times New Roman"/>
          <w:lang w:val="ro-RO"/>
        </w:rPr>
        <w:t xml:space="preserve"> </w:t>
      </w:r>
      <w:r w:rsidR="000C367D" w:rsidRPr="004D6DCE">
        <w:rPr>
          <w:rFonts w:ascii="Trebuchet MS" w:hAnsi="Trebuchet MS" w:cs="Times New Roman"/>
          <w:lang w:val="ro-RO"/>
        </w:rPr>
        <w:t xml:space="preserve">Aceasta este menționată ca și documentul strategic cel mai actual, legat de dezvoltarea transportului. Strategia prezintă un plan detaliat de </w:t>
      </w:r>
      <w:r w:rsidR="000C367D" w:rsidRPr="004D6DCE">
        <w:rPr>
          <w:rFonts w:ascii="Trebuchet MS" w:hAnsi="Trebuchet MS" w:cs="Times New Roman"/>
          <w:lang w:val="ro-RO"/>
        </w:rPr>
        <w:lastRenderedPageBreak/>
        <w:t xml:space="preserve">dezvoltare durabilă a sistemului de transport din Republica Bulgaria și un cadru de investiții în domeniul transportului. </w:t>
      </w:r>
      <w:r w:rsidR="00A930FD" w:rsidRPr="004D6DCE">
        <w:rPr>
          <w:rFonts w:ascii="Trebuchet MS" w:hAnsi="Trebuchet MS" w:cs="Times New Roman"/>
          <w:lang w:val="ro-RO"/>
        </w:rPr>
        <w:t xml:space="preserve"> </w:t>
      </w:r>
      <w:r w:rsidR="000C367D" w:rsidRPr="004D6DCE">
        <w:rPr>
          <w:rFonts w:ascii="Trebuchet MS" w:hAnsi="Trebuchet MS" w:cs="Times New Roman"/>
          <w:lang w:val="ro-RO"/>
        </w:rPr>
        <w:t>Aceasta este conformată cu cerințele legate de sfera de acoperire, structura și conținutul unui plan de transport detaliat și corespunde condițiilor prealabile tematice aplicabile FESI PENTRU PERIOADA 2014-2020</w:t>
      </w:r>
      <w:r w:rsidR="00A930FD" w:rsidRPr="004D6DCE">
        <w:rPr>
          <w:rFonts w:ascii="Trebuchet MS" w:hAnsi="Trebuchet MS" w:cs="Times New Roman"/>
          <w:lang w:val="ro-RO"/>
        </w:rPr>
        <w:t xml:space="preserve">. </w:t>
      </w:r>
      <w:r w:rsidR="002B06D8" w:rsidRPr="004D6DCE">
        <w:rPr>
          <w:rFonts w:ascii="Trebuchet MS" w:hAnsi="Trebuchet MS" w:cs="Times New Roman"/>
          <w:lang w:val="ro-RO"/>
        </w:rPr>
        <w:t xml:space="preserve">Prin aceasta se stabilește aportul Republicii Bulgaria la </w:t>
      </w:r>
      <w:r w:rsidR="002B06D8" w:rsidRPr="004D6DCE">
        <w:rPr>
          <w:rFonts w:ascii="Trebuchet MS" w:hAnsi="Trebuchet MS" w:cs="Times New Roman"/>
          <w:spacing w:val="-6"/>
          <w:lang w:val="ro-RO"/>
        </w:rPr>
        <w:t>Spațiu</w:t>
      </w:r>
      <w:r w:rsidR="00966EBA" w:rsidRPr="004D6DCE">
        <w:rPr>
          <w:rFonts w:ascii="Trebuchet MS" w:hAnsi="Trebuchet MS" w:cs="Times New Roman"/>
          <w:spacing w:val="-6"/>
          <w:lang w:val="ro-RO"/>
        </w:rPr>
        <w:t>l</w:t>
      </w:r>
      <w:r w:rsidR="002B06D8" w:rsidRPr="004D6DCE">
        <w:rPr>
          <w:rFonts w:ascii="Trebuchet MS" w:hAnsi="Trebuchet MS" w:cs="Times New Roman"/>
          <w:spacing w:val="-6"/>
          <w:lang w:val="ro-RO"/>
        </w:rPr>
        <w:t xml:space="preserve"> european unic al transporturilor</w:t>
      </w:r>
      <w:r w:rsidR="002B06D8" w:rsidRPr="004D6DCE">
        <w:rPr>
          <w:rFonts w:ascii="Trebuchet MS" w:hAnsi="Trebuchet MS" w:cs="Times New Roman"/>
          <w:lang w:val="ro-RO"/>
        </w:rPr>
        <w:t xml:space="preserve">, în conformitate cu Prioritățile generale, conform art. </w:t>
      </w:r>
      <w:r w:rsidR="00A930FD" w:rsidRPr="004D6DCE">
        <w:rPr>
          <w:rFonts w:ascii="Trebuchet MS" w:hAnsi="Trebuchet MS" w:cs="Times New Roman"/>
          <w:lang w:val="ro-RO"/>
        </w:rPr>
        <w:t xml:space="preserve">10 </w:t>
      </w:r>
      <w:r w:rsidR="002B06D8" w:rsidRPr="004D6DCE">
        <w:rPr>
          <w:rFonts w:ascii="Trebuchet MS" w:hAnsi="Trebuchet MS" w:cs="Times New Roman"/>
          <w:lang w:val="ro-RO"/>
        </w:rPr>
        <w:t>din Regulamentul</w:t>
      </w:r>
      <w:r w:rsidR="00A930FD" w:rsidRPr="004D6DCE">
        <w:rPr>
          <w:rFonts w:ascii="Trebuchet MS" w:hAnsi="Trebuchet MS" w:cs="Times New Roman"/>
          <w:lang w:val="ro-RO"/>
        </w:rPr>
        <w:t xml:space="preserve"> (</w:t>
      </w:r>
      <w:r w:rsidR="002B06D8" w:rsidRPr="004D6DCE">
        <w:rPr>
          <w:rFonts w:ascii="Trebuchet MS" w:hAnsi="Trebuchet MS" w:cs="Times New Roman"/>
          <w:lang w:val="ro-RO"/>
        </w:rPr>
        <w:t>UE) nr.</w:t>
      </w:r>
      <w:r w:rsidR="00A930FD" w:rsidRPr="004D6DCE">
        <w:rPr>
          <w:rFonts w:ascii="Trebuchet MS" w:hAnsi="Trebuchet MS" w:cs="Times New Roman"/>
          <w:lang w:val="ro-RO"/>
        </w:rPr>
        <w:t xml:space="preserve"> 1315/2013 </w:t>
      </w:r>
      <w:r w:rsidR="00573FCD" w:rsidRPr="004D6DCE">
        <w:rPr>
          <w:rFonts w:ascii="Trebuchet MS" w:hAnsi="Trebuchet MS" w:cs="Times New Roman"/>
          <w:lang w:val="ro-RO"/>
        </w:rPr>
        <w:t xml:space="preserve">al Parlamentului European și al Consiliului, inclusiv priorități </w:t>
      </w:r>
      <w:r w:rsidR="00DE28D8" w:rsidRPr="004D6DCE">
        <w:rPr>
          <w:rFonts w:ascii="Trebuchet MS" w:hAnsi="Trebuchet MS" w:cs="Times New Roman"/>
          <w:lang w:val="ro-RO"/>
        </w:rPr>
        <w:t>legate de</w:t>
      </w:r>
      <w:r w:rsidR="00573FCD" w:rsidRPr="004D6DCE">
        <w:rPr>
          <w:rFonts w:ascii="Trebuchet MS" w:hAnsi="Trebuchet MS" w:cs="Times New Roman"/>
          <w:lang w:val="ro-RO"/>
        </w:rPr>
        <w:t xml:space="preserve"> investiții </w:t>
      </w:r>
      <w:r w:rsidR="004908B9" w:rsidRPr="004D6DCE">
        <w:rPr>
          <w:rFonts w:ascii="Trebuchet MS" w:hAnsi="Trebuchet MS" w:cs="Times New Roman"/>
          <w:lang w:val="ro-RO"/>
        </w:rPr>
        <w:t xml:space="preserve">în rețeaua principală și cea extinsă </w:t>
      </w:r>
      <w:r w:rsidR="00A930FD" w:rsidRPr="004D6DCE">
        <w:rPr>
          <w:rFonts w:ascii="Trebuchet MS" w:hAnsi="Trebuchet MS" w:cs="Times New Roman"/>
          <w:lang w:val="ro-RO"/>
        </w:rPr>
        <w:t xml:space="preserve">TEN-Т </w:t>
      </w:r>
      <w:r w:rsidR="00DE28D8" w:rsidRPr="004D6DCE">
        <w:rPr>
          <w:rFonts w:ascii="Trebuchet MS" w:hAnsi="Trebuchet MS" w:cs="Times New Roman"/>
          <w:lang w:val="ro-RO"/>
        </w:rPr>
        <w:t xml:space="preserve">și în conectivitatea secundară. </w:t>
      </w:r>
      <w:r w:rsidR="00A930FD" w:rsidRPr="004D6DCE">
        <w:rPr>
          <w:rFonts w:ascii="Trebuchet MS" w:hAnsi="Trebuchet MS" w:cs="Times New Roman"/>
          <w:lang w:val="ro-RO"/>
        </w:rPr>
        <w:t xml:space="preserve"> </w:t>
      </w:r>
    </w:p>
    <w:p w:rsidR="00A930FD" w:rsidRPr="004D6DCE" w:rsidRDefault="009949BE"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Prin adoptarea Strategiei integrate de transport până în anul</w:t>
      </w:r>
      <w:r w:rsidR="00A930FD" w:rsidRPr="004D6DCE">
        <w:rPr>
          <w:rFonts w:ascii="Trebuchet MS" w:hAnsi="Trebuchet MS" w:cs="Times New Roman"/>
          <w:lang w:val="ro-RO"/>
        </w:rPr>
        <w:t xml:space="preserve"> 2030 </w:t>
      </w:r>
      <w:r w:rsidRPr="004D6DCE">
        <w:rPr>
          <w:rFonts w:ascii="Trebuchet MS" w:hAnsi="Trebuchet MS" w:cs="Times New Roman"/>
          <w:lang w:val="ro-RO"/>
        </w:rPr>
        <w:t xml:space="preserve">sunt atinse obiective strategice legate de: crearea unei baze de date, care servește pentru elaborarea analizelor necesare sectorului de transport, pentru estimarea dezvoltării sistemului de transport și pentru elaborarea unui model național de transport. Sunt definite obiective naționale strategice și priorități strategice, precum și măsuri pentru atingerea obiectivelor stabilite. În legătură cu elaborarea sa este efectuată o analiză detaliată a necesităților tuturor tipurilor de transport, inclusiv ale transportului multimodal, fiind elaborat Modelul național multimodal de transport. Pe baza analizelor efectuate sunt propuse măsuri pentru dezvoltarea capacității administrative a beneficiarilor pentru pregătirea și executarea proiectelor prevăzute, fiind propusă și o listă a unor proiecte realistice, prevăzute pentru finanțare de către FC și FUDR. Este realizată Evaluare strategică ecologică </w:t>
      </w:r>
      <w:r w:rsidR="00A930FD" w:rsidRPr="004D6DCE">
        <w:rPr>
          <w:rFonts w:ascii="Trebuchet MS" w:hAnsi="Trebuchet MS" w:cs="Times New Roman"/>
          <w:lang w:val="ro-RO"/>
        </w:rPr>
        <w:t>(</w:t>
      </w:r>
      <w:r w:rsidRPr="004D6DCE">
        <w:rPr>
          <w:rFonts w:ascii="Trebuchet MS" w:hAnsi="Trebuchet MS" w:cs="Times New Roman"/>
          <w:lang w:val="ro-RO"/>
        </w:rPr>
        <w:t>ESE</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a Strategiei integrate de transport în perioada de până în anul </w:t>
      </w:r>
      <w:r w:rsidR="00A930FD" w:rsidRPr="004D6DCE">
        <w:rPr>
          <w:rFonts w:ascii="Trebuchet MS" w:hAnsi="Trebuchet MS" w:cs="Times New Roman"/>
          <w:lang w:val="ro-RO"/>
        </w:rPr>
        <w:t>2030</w:t>
      </w:r>
      <w:r w:rsidRPr="004D6DCE">
        <w:rPr>
          <w:rFonts w:ascii="Trebuchet MS" w:hAnsi="Trebuchet MS" w:cs="Times New Roman"/>
          <w:lang w:val="ro-RO"/>
        </w:rPr>
        <w:t xml:space="preserve">, care este aprobată de către Ministerul Mediului și Apelor. </w:t>
      </w:r>
      <w:r w:rsidR="00A930FD" w:rsidRPr="004D6DCE">
        <w:rPr>
          <w:rFonts w:ascii="Trebuchet MS" w:hAnsi="Trebuchet MS" w:cs="Times New Roman"/>
          <w:lang w:val="ro-RO"/>
        </w:rPr>
        <w:t xml:space="preserve"> </w:t>
      </w:r>
    </w:p>
    <w:p w:rsidR="00A930FD" w:rsidRPr="004D6DCE" w:rsidRDefault="009949BE" w:rsidP="00F471DF">
      <w:pPr>
        <w:pStyle w:val="BodyText"/>
        <w:widowControl w:val="0"/>
        <w:spacing w:before="120" w:after="120"/>
        <w:ind w:left="0" w:firstLine="709"/>
        <w:rPr>
          <w:rFonts w:ascii="Trebuchet MS" w:hAnsi="Trebuchet MS" w:cs="Times New Roman"/>
          <w:b/>
          <w:spacing w:val="-6"/>
          <w:lang w:val="ro-RO"/>
        </w:rPr>
      </w:pPr>
      <w:r w:rsidRPr="004D6DCE">
        <w:rPr>
          <w:rFonts w:ascii="Trebuchet MS" w:hAnsi="Trebuchet MS" w:cs="Times New Roman"/>
          <w:lang w:val="ro-RO"/>
        </w:rPr>
        <w:t xml:space="preserve">În cadrul studiului de fezabilitate este </w:t>
      </w:r>
      <w:r w:rsidR="00FC5D0A" w:rsidRPr="004D6DCE">
        <w:rPr>
          <w:rFonts w:ascii="Trebuchet MS" w:hAnsi="Trebuchet MS" w:cs="Times New Roman"/>
          <w:lang w:val="ro-RO"/>
        </w:rPr>
        <w:t>examinat</w:t>
      </w:r>
      <w:r w:rsidRPr="004D6DCE">
        <w:rPr>
          <w:rFonts w:ascii="Trebuchet MS" w:hAnsi="Trebuchet MS" w:cs="Times New Roman"/>
          <w:lang w:val="ro-RO"/>
        </w:rPr>
        <w:t xml:space="preserve"> și </w:t>
      </w:r>
      <w:r w:rsidRPr="004D6DCE">
        <w:rPr>
          <w:rFonts w:ascii="Trebuchet MS" w:hAnsi="Trebuchet MS" w:cs="Times New Roman"/>
          <w:b/>
          <w:lang w:val="ro-RO"/>
        </w:rPr>
        <w:t xml:space="preserve">Programul operațional </w:t>
      </w:r>
      <w:r w:rsidR="00A930FD" w:rsidRPr="004D6DCE">
        <w:rPr>
          <w:rFonts w:ascii="Trebuchet MS" w:hAnsi="Trebuchet MS" w:cs="Times New Roman"/>
          <w:b/>
          <w:lang w:val="ro-RO"/>
        </w:rPr>
        <w:t>„</w:t>
      </w:r>
      <w:r w:rsidRPr="004D6DCE">
        <w:rPr>
          <w:rFonts w:ascii="Trebuchet MS" w:hAnsi="Trebuchet MS" w:cs="Times New Roman"/>
          <w:b/>
          <w:lang w:val="ro-RO"/>
        </w:rPr>
        <w:t>Transport și infrastructura de transport</w:t>
      </w:r>
      <w:r w:rsidR="00A930FD" w:rsidRPr="004D6DCE">
        <w:rPr>
          <w:rFonts w:ascii="Trebuchet MS" w:hAnsi="Trebuchet MS" w:cs="Times New Roman"/>
          <w:b/>
          <w:lang w:val="ro-RO"/>
        </w:rPr>
        <w:t>“</w:t>
      </w:r>
      <w:r w:rsidR="00A930FD" w:rsidRPr="004D6DCE">
        <w:rPr>
          <w:rFonts w:ascii="Trebuchet MS" w:hAnsi="Trebuchet MS" w:cs="Times New Roman"/>
          <w:lang w:val="ro-RO"/>
        </w:rPr>
        <w:t xml:space="preserve"> (</w:t>
      </w:r>
      <w:r w:rsidRPr="004D6DCE">
        <w:rPr>
          <w:rFonts w:ascii="Trebuchet MS" w:hAnsi="Trebuchet MS" w:cs="Times New Roman"/>
          <w:lang w:val="ro-RO"/>
        </w:rPr>
        <w:t>POTIT</w:t>
      </w:r>
      <w:r w:rsidR="00A930FD" w:rsidRPr="004D6DCE">
        <w:rPr>
          <w:rFonts w:ascii="Trebuchet MS" w:hAnsi="Trebuchet MS" w:cs="Times New Roman"/>
          <w:lang w:val="ro-RO"/>
        </w:rPr>
        <w:t>) 2014-2020</w:t>
      </w:r>
      <w:r w:rsidRPr="004D6DCE">
        <w:rPr>
          <w:rFonts w:ascii="Trebuchet MS" w:hAnsi="Trebuchet MS" w:cs="Times New Roman"/>
          <w:lang w:val="ro-RO"/>
        </w:rPr>
        <w:t>, în care sunt formulate detaliat axele prioritare și obiectivele specifice. De asemenea se prevede că pentru o parte din investițiile necesare vor fi folosite posibilitățile parteneriatului public – privat, în special pentru dezvoltarea aeroporturilor și porturilor.</w:t>
      </w:r>
      <w:r w:rsidR="00A930FD" w:rsidRPr="004D6DCE">
        <w:rPr>
          <w:rFonts w:ascii="Trebuchet MS" w:hAnsi="Trebuchet MS" w:cs="Times New Roman"/>
          <w:lang w:val="ro-RO"/>
        </w:rPr>
        <w:t xml:space="preserve"> </w:t>
      </w:r>
      <w:r w:rsidRPr="004D6DCE">
        <w:rPr>
          <w:rFonts w:ascii="Trebuchet MS" w:hAnsi="Trebuchet MS" w:cs="Times New Roman"/>
          <w:lang w:val="ro-RO"/>
        </w:rPr>
        <w:t>Investițiile, legate de dezvoltarea transportului aerian, fluvial și maritim, prevăzute de finanțare prin POTIT</w:t>
      </w:r>
      <w:r w:rsidR="00A930FD" w:rsidRPr="004D6DCE">
        <w:rPr>
          <w:rFonts w:ascii="Trebuchet MS" w:hAnsi="Trebuchet MS" w:cs="Times New Roman"/>
          <w:lang w:val="ro-RO"/>
        </w:rPr>
        <w:t xml:space="preserve">, </w:t>
      </w:r>
      <w:r w:rsidR="00FC5D0A" w:rsidRPr="004D6DCE">
        <w:rPr>
          <w:rFonts w:ascii="Trebuchet MS" w:hAnsi="Trebuchet MS" w:cs="Times New Roman"/>
          <w:lang w:val="ro-RO"/>
        </w:rPr>
        <w:t>sun</w:t>
      </w:r>
      <w:r w:rsidRPr="004D6DCE">
        <w:rPr>
          <w:rFonts w:ascii="Trebuchet MS" w:hAnsi="Trebuchet MS" w:cs="Times New Roman"/>
          <w:lang w:val="ro-RO"/>
        </w:rPr>
        <w:t xml:space="preserve">t menite în întregime </w:t>
      </w:r>
      <w:r w:rsidR="0022029F" w:rsidRPr="004D6DCE">
        <w:rPr>
          <w:rFonts w:ascii="Trebuchet MS" w:hAnsi="Trebuchet MS" w:cs="Times New Roman"/>
          <w:lang w:val="ro-RO"/>
        </w:rPr>
        <w:t>creării și/sau dezvoltării unor sisteme inteligente pentru îmbunătățirea serviciilor și managementului a transporturilor aeriene, fluviale și maritime.</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 </w:t>
      </w:r>
    </w:p>
    <w:p w:rsidR="00A930FD" w:rsidRPr="004D6DCE" w:rsidRDefault="00A930FD" w:rsidP="00F471DF">
      <w:pPr>
        <w:widowControl w:val="0"/>
        <w:spacing w:before="0" w:after="0"/>
        <w:jc w:val="both"/>
        <w:rPr>
          <w:rFonts w:ascii="Trebuchet MS" w:hAnsi="Trebuchet MS" w:cs="Times New Roman"/>
          <w:b/>
          <w:spacing w:val="-6"/>
          <w:sz w:val="24"/>
          <w:szCs w:val="24"/>
          <w:lang w:val="ro-RO"/>
        </w:rPr>
      </w:pPr>
      <w:r w:rsidRPr="004D6DCE">
        <w:rPr>
          <w:rFonts w:ascii="Trebuchet MS" w:hAnsi="Trebuchet MS" w:cs="Times New Roman"/>
          <w:b/>
          <w:spacing w:val="-6"/>
          <w:sz w:val="24"/>
          <w:szCs w:val="24"/>
          <w:lang w:val="ro-RO"/>
        </w:rPr>
        <w:br w:type="page"/>
      </w:r>
    </w:p>
    <w:p w:rsidR="004D6DCE" w:rsidRPr="004D6DCE" w:rsidRDefault="004D6DCE" w:rsidP="00F471DF">
      <w:pPr>
        <w:widowControl w:val="0"/>
        <w:pBdr>
          <w:top w:val="single" w:sz="24" w:space="0" w:color="FCE9D0"/>
          <w:left w:val="single" w:sz="24" w:space="0" w:color="FCE9D0"/>
          <w:bottom w:val="single" w:sz="24" w:space="0" w:color="FCE9D0"/>
          <w:right w:val="single" w:sz="24" w:space="0" w:color="FCE9D0"/>
        </w:pBdr>
        <w:shd w:val="clear" w:color="auto" w:fill="FCE9D0"/>
        <w:spacing w:after="0"/>
        <w:jc w:val="both"/>
        <w:outlineLvl w:val="1"/>
        <w:rPr>
          <w:rFonts w:ascii="Trebuchet MS" w:eastAsia="Times New Roman" w:hAnsi="Trebuchet MS" w:cs="Times New Roman"/>
          <w:b/>
          <w:spacing w:val="15"/>
          <w:sz w:val="24"/>
          <w:szCs w:val="24"/>
          <w:lang w:val="ro-RO"/>
        </w:rPr>
      </w:pPr>
      <w:bookmarkStart w:id="12" w:name="_Toc507494169"/>
      <w:bookmarkStart w:id="13" w:name="_Hlk507493083"/>
      <w:r w:rsidRPr="004D6DCE">
        <w:rPr>
          <w:rFonts w:ascii="Trebuchet MS" w:eastAsia="Times New Roman" w:hAnsi="Trebuchet MS" w:cs="Times New Roman"/>
          <w:b/>
          <w:spacing w:val="15"/>
          <w:sz w:val="24"/>
          <w:szCs w:val="24"/>
          <w:lang w:val="ro-RO"/>
        </w:rPr>
        <w:lastRenderedPageBreak/>
        <w:t>2. EXAMINAREA LEGISLAȚIEI EUROPENE ȘI NAȚIONALE APLICABILE ÎN DOMENIUL TRANSPORTULUI</w:t>
      </w:r>
      <w:bookmarkEnd w:id="12"/>
      <w:r w:rsidRPr="004D6DCE">
        <w:rPr>
          <w:rFonts w:ascii="Trebuchet MS" w:eastAsia="Times New Roman" w:hAnsi="Trebuchet MS" w:cs="Times New Roman"/>
          <w:b/>
          <w:spacing w:val="15"/>
          <w:sz w:val="24"/>
          <w:szCs w:val="24"/>
          <w:lang w:val="ro-RO"/>
        </w:rPr>
        <w:t xml:space="preserve">  </w:t>
      </w:r>
    </w:p>
    <w:p w:rsidR="004D6DCE" w:rsidRPr="004D6DCE" w:rsidRDefault="004D6DCE" w:rsidP="00F471DF">
      <w:pPr>
        <w:widowControl w:val="0"/>
        <w:pBdr>
          <w:top w:val="single" w:sz="6" w:space="2" w:color="F09415"/>
        </w:pBdr>
        <w:spacing w:before="120" w:after="0"/>
        <w:jc w:val="both"/>
        <w:outlineLvl w:val="2"/>
        <w:rPr>
          <w:rFonts w:ascii="Trebuchet MS" w:eastAsia="Times New Roman" w:hAnsi="Trebuchet MS" w:cs="Times New Roman"/>
          <w:b/>
          <w:color w:val="794908"/>
          <w:spacing w:val="15"/>
          <w:sz w:val="24"/>
          <w:lang w:val="ro-RO"/>
        </w:rPr>
      </w:pPr>
      <w:bookmarkStart w:id="14" w:name="_Toc507494170"/>
      <w:r w:rsidRPr="004D6DCE">
        <w:rPr>
          <w:rFonts w:ascii="Trebuchet MS" w:eastAsia="Times New Roman" w:hAnsi="Trebuchet MS" w:cs="Times New Roman"/>
          <w:b/>
          <w:color w:val="794908"/>
          <w:spacing w:val="15"/>
          <w:sz w:val="24"/>
          <w:szCs w:val="22"/>
          <w:lang w:val="ro-RO"/>
        </w:rPr>
        <w:t>2.1. Legislația europeană</w:t>
      </w:r>
      <w:bookmarkEnd w:id="14"/>
    </w:p>
    <w:p w:rsidR="004D6DCE" w:rsidRPr="004D6DCE" w:rsidRDefault="004D6DCE" w:rsidP="00F471DF">
      <w:pPr>
        <w:widowControl w:val="0"/>
        <w:pBdr>
          <w:top w:val="dotted" w:sz="6" w:space="2" w:color="F09415"/>
        </w:pBdr>
        <w:spacing w:before="120" w:after="0"/>
        <w:jc w:val="both"/>
        <w:outlineLvl w:val="3"/>
        <w:rPr>
          <w:rFonts w:ascii="Trebuchet MS" w:eastAsia="Times New Roman" w:hAnsi="Trebuchet MS" w:cs="Times New Roman"/>
          <w:caps/>
          <w:color w:val="B76E0B"/>
          <w:spacing w:val="10"/>
          <w:sz w:val="24"/>
          <w:szCs w:val="22"/>
          <w:lang w:val="ro-RO"/>
        </w:rPr>
      </w:pPr>
      <w:bookmarkStart w:id="15" w:name="_Toc507494171"/>
      <w:r w:rsidRPr="004D6DCE">
        <w:rPr>
          <w:rFonts w:ascii="Trebuchet MS" w:eastAsia="Times New Roman" w:hAnsi="Trebuchet MS" w:cs="Times New Roman"/>
          <w:caps/>
          <w:color w:val="B76E0B"/>
          <w:spacing w:val="10"/>
          <w:sz w:val="24"/>
          <w:szCs w:val="22"/>
          <w:lang w:val="ro-RO"/>
        </w:rPr>
        <w:t>2.1.1. PRINCIPALELE ACTE NORMATIVE RELEVANTE DEZVOLTĂRII REȚELELOR TEN-T</w:t>
      </w:r>
      <w:bookmarkEnd w:id="15"/>
      <w:r w:rsidRPr="004D6DCE">
        <w:rPr>
          <w:rFonts w:ascii="Trebuchet MS" w:eastAsia="Times New Roman" w:hAnsi="Trebuchet MS" w:cs="Times New Roman"/>
          <w:caps/>
          <w:color w:val="B76E0B"/>
          <w:spacing w:val="10"/>
          <w:sz w:val="24"/>
          <w:szCs w:val="22"/>
          <w:lang w:val="ro-RO"/>
        </w:rPr>
        <w:t xml:space="preserve"> </w:t>
      </w:r>
    </w:p>
    <w:bookmarkEnd w:id="13"/>
    <w:p w:rsidR="00A930FD" w:rsidRPr="004D6DCE" w:rsidRDefault="00E57739" w:rsidP="00F471DF">
      <w:pPr>
        <w:pStyle w:val="BodyText"/>
        <w:widowControl w:val="0"/>
        <w:spacing w:before="120" w:after="120"/>
        <w:ind w:left="0" w:firstLine="720"/>
        <w:rPr>
          <w:rFonts w:ascii="Trebuchet MS" w:hAnsi="Trebuchet MS" w:cs="Times New Roman"/>
          <w:spacing w:val="-6"/>
          <w:lang w:val="ro-RO"/>
        </w:rPr>
      </w:pPr>
      <w:r w:rsidRPr="004D6DCE">
        <w:rPr>
          <w:rFonts w:ascii="Trebuchet MS" w:hAnsi="Trebuchet MS" w:cs="Times New Roman"/>
          <w:b/>
          <w:spacing w:val="-6"/>
          <w:lang w:val="ro-RO"/>
        </w:rPr>
        <w:t xml:space="preserve">În cadrul studiului de fezabilitate sunt </w:t>
      </w:r>
      <w:r w:rsidR="00FC5D0A" w:rsidRPr="004D6DCE">
        <w:rPr>
          <w:rFonts w:ascii="Trebuchet MS" w:hAnsi="Trebuchet MS" w:cs="Times New Roman"/>
          <w:b/>
          <w:spacing w:val="-6"/>
          <w:lang w:val="ro-RO"/>
        </w:rPr>
        <w:t>examinate</w:t>
      </w:r>
      <w:r w:rsidRPr="004D6DCE">
        <w:rPr>
          <w:rFonts w:ascii="Trebuchet MS" w:hAnsi="Trebuchet MS" w:cs="Times New Roman"/>
          <w:b/>
          <w:spacing w:val="-6"/>
          <w:lang w:val="ro-RO"/>
        </w:rPr>
        <w:t xml:space="preserve"> principalele acte normative</w:t>
      </w:r>
      <w:r w:rsidR="00A930FD" w:rsidRPr="004D6DCE">
        <w:rPr>
          <w:rFonts w:ascii="Trebuchet MS" w:hAnsi="Trebuchet MS" w:cs="Times New Roman"/>
          <w:b/>
          <w:spacing w:val="-6"/>
          <w:lang w:val="ro-RO"/>
        </w:rPr>
        <w:t xml:space="preserve"> </w:t>
      </w:r>
      <w:r w:rsidRPr="004D6DCE">
        <w:rPr>
          <w:rFonts w:ascii="Trebuchet MS" w:hAnsi="Trebuchet MS" w:cs="Times New Roman"/>
          <w:b/>
          <w:spacing w:val="-6"/>
          <w:lang w:val="ro-RO"/>
        </w:rPr>
        <w:t xml:space="preserve">ale legislației europene în domeniul transportului, </w:t>
      </w:r>
      <w:r w:rsidRPr="004D6DCE">
        <w:rPr>
          <w:rFonts w:ascii="Trebuchet MS" w:hAnsi="Trebuchet MS" w:cs="Times New Roman"/>
          <w:spacing w:val="-6"/>
          <w:lang w:val="ro-RO"/>
        </w:rPr>
        <w:t xml:space="preserve">cu accent asupra dezvoltării și utilizării </w:t>
      </w:r>
      <w:r w:rsidR="00A930FD" w:rsidRPr="004D6DCE">
        <w:rPr>
          <w:rFonts w:ascii="Trebuchet MS" w:hAnsi="Trebuchet MS" w:cs="Times New Roman"/>
          <w:spacing w:val="-6"/>
          <w:lang w:val="ro-RO"/>
        </w:rPr>
        <w:t xml:space="preserve">TEN-T, </w:t>
      </w:r>
      <w:r w:rsidRPr="004D6DCE">
        <w:rPr>
          <w:rFonts w:ascii="Trebuchet MS" w:hAnsi="Trebuchet MS" w:cs="Times New Roman"/>
          <w:spacing w:val="-6"/>
          <w:lang w:val="ro-RO"/>
        </w:rPr>
        <w:t>după cum urmează</w:t>
      </w:r>
      <w:r w:rsidR="00A930FD" w:rsidRPr="004D6DCE">
        <w:rPr>
          <w:rFonts w:ascii="Trebuchet MS" w:hAnsi="Trebuchet MS" w:cs="Times New Roman"/>
          <w:spacing w:val="-6"/>
          <w:lang w:val="ro-RO"/>
        </w:rPr>
        <w:t>:</w:t>
      </w:r>
    </w:p>
    <w:p w:rsidR="00A930FD" w:rsidRPr="004D6DCE" w:rsidRDefault="00600208" w:rsidP="00F471DF">
      <w:pPr>
        <w:pStyle w:val="ListParagraph"/>
        <w:widowControl w:val="0"/>
        <w:numPr>
          <w:ilvl w:val="0"/>
          <w:numId w:val="6"/>
        </w:numPr>
        <w:spacing w:before="120" w:after="120"/>
        <w:ind w:left="0" w:firstLine="349"/>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Regulamentul nr. </w:t>
      </w:r>
      <w:r w:rsidR="00A930FD" w:rsidRPr="004D6DCE">
        <w:rPr>
          <w:rFonts w:ascii="Trebuchet MS" w:hAnsi="Trebuchet MS" w:cs="Times New Roman"/>
          <w:spacing w:val="-6"/>
          <w:sz w:val="24"/>
          <w:szCs w:val="24"/>
          <w:lang w:val="ro-RO"/>
        </w:rPr>
        <w:t xml:space="preserve">1315/2013 </w:t>
      </w:r>
      <w:r w:rsidRPr="004D6DCE">
        <w:rPr>
          <w:rFonts w:ascii="Trebuchet MS" w:hAnsi="Trebuchet MS" w:cs="Times New Roman"/>
          <w:spacing w:val="-6"/>
          <w:sz w:val="24"/>
          <w:szCs w:val="24"/>
          <w:lang w:val="ro-RO"/>
        </w:rPr>
        <w:t xml:space="preserve">al Parlamentului European și al Consiliului din </w:t>
      </w:r>
      <w:r w:rsidR="00A930FD" w:rsidRPr="004D6DCE">
        <w:rPr>
          <w:rFonts w:ascii="Trebuchet MS" w:hAnsi="Trebuchet MS" w:cs="Times New Roman"/>
          <w:spacing w:val="-6"/>
          <w:sz w:val="24"/>
          <w:szCs w:val="24"/>
          <w:lang w:val="ro-RO"/>
        </w:rPr>
        <w:t xml:space="preserve">11 </w:t>
      </w:r>
      <w:r w:rsidRPr="004D6DCE">
        <w:rPr>
          <w:rFonts w:ascii="Trebuchet MS" w:hAnsi="Trebuchet MS" w:cs="Times New Roman"/>
          <w:spacing w:val="-6"/>
          <w:sz w:val="24"/>
          <w:szCs w:val="24"/>
          <w:lang w:val="ro-RO"/>
        </w:rPr>
        <w:t>decembrie</w:t>
      </w:r>
      <w:r w:rsidR="00A930FD" w:rsidRPr="004D6DCE">
        <w:rPr>
          <w:rFonts w:ascii="Trebuchet MS" w:hAnsi="Trebuchet MS" w:cs="Times New Roman"/>
          <w:spacing w:val="-6"/>
          <w:sz w:val="24"/>
          <w:szCs w:val="24"/>
          <w:lang w:val="ro-RO"/>
        </w:rPr>
        <w:t xml:space="preserve"> 2013 </w:t>
      </w:r>
      <w:r w:rsidRPr="004D6DCE">
        <w:rPr>
          <w:rFonts w:ascii="Trebuchet MS" w:hAnsi="Trebuchet MS" w:cs="Times New Roman"/>
          <w:spacing w:val="-6"/>
          <w:sz w:val="24"/>
          <w:szCs w:val="24"/>
          <w:lang w:val="ro-RO"/>
        </w:rPr>
        <w:t xml:space="preserve">privind direcțiile </w:t>
      </w:r>
      <w:r w:rsidR="00AD2D5F" w:rsidRPr="004D6DCE">
        <w:rPr>
          <w:rFonts w:ascii="Trebuchet MS" w:hAnsi="Trebuchet MS" w:cs="Times New Roman"/>
          <w:spacing w:val="-6"/>
          <w:sz w:val="24"/>
          <w:szCs w:val="24"/>
          <w:lang w:val="ro-RO"/>
        </w:rPr>
        <w:t xml:space="preserve">Uniunii referitoare la dezvoltarea rețelei de transport transeuropene și pentru revocarea Deciziei nr. </w:t>
      </w:r>
      <w:r w:rsidR="00A930FD" w:rsidRPr="004D6DCE">
        <w:rPr>
          <w:rFonts w:ascii="Trebuchet MS" w:hAnsi="Trebuchet MS" w:cs="Times New Roman"/>
          <w:spacing w:val="-6"/>
          <w:sz w:val="24"/>
          <w:szCs w:val="24"/>
          <w:lang w:val="ro-RO"/>
        </w:rPr>
        <w:t>661/2010/</w:t>
      </w:r>
      <w:r w:rsidR="00AD2D5F" w:rsidRPr="004D6DCE">
        <w:rPr>
          <w:rFonts w:ascii="Trebuchet MS" w:hAnsi="Trebuchet MS" w:cs="Times New Roman"/>
          <w:spacing w:val="-6"/>
          <w:sz w:val="24"/>
          <w:szCs w:val="24"/>
          <w:lang w:val="ro-RO"/>
        </w:rPr>
        <w:t>UE</w:t>
      </w:r>
      <w:r w:rsidR="00A930FD" w:rsidRPr="004D6DCE">
        <w:rPr>
          <w:rFonts w:ascii="Trebuchet MS" w:hAnsi="Trebuchet MS" w:cs="Times New Roman"/>
          <w:spacing w:val="-6"/>
          <w:sz w:val="24"/>
          <w:szCs w:val="24"/>
          <w:lang w:val="ro-RO"/>
        </w:rPr>
        <w:t>;</w:t>
      </w:r>
    </w:p>
    <w:p w:rsidR="00A930FD" w:rsidRPr="004D6DCE" w:rsidRDefault="00AD2D5F" w:rsidP="00F471DF">
      <w:pPr>
        <w:pStyle w:val="ListParagraph"/>
        <w:widowControl w:val="0"/>
        <w:numPr>
          <w:ilvl w:val="0"/>
          <w:numId w:val="6"/>
        </w:numPr>
        <w:spacing w:before="120" w:after="120"/>
        <w:ind w:left="0" w:firstLine="349"/>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Regulamentul nr. </w:t>
      </w:r>
      <w:r w:rsidR="00A930FD" w:rsidRPr="004D6DCE">
        <w:rPr>
          <w:rFonts w:ascii="Trebuchet MS" w:hAnsi="Trebuchet MS" w:cs="Times New Roman"/>
          <w:spacing w:val="-6"/>
          <w:sz w:val="24"/>
          <w:szCs w:val="24"/>
          <w:lang w:val="ro-RO"/>
        </w:rPr>
        <w:t xml:space="preserve">473/2014 </w:t>
      </w:r>
      <w:r w:rsidR="003C51EA" w:rsidRPr="004D6DCE">
        <w:rPr>
          <w:rFonts w:ascii="Trebuchet MS" w:hAnsi="Trebuchet MS" w:cs="Times New Roman"/>
          <w:spacing w:val="-6"/>
          <w:sz w:val="24"/>
          <w:szCs w:val="24"/>
          <w:lang w:val="ro-RO"/>
        </w:rPr>
        <w:t xml:space="preserve">al Comisiei din </w:t>
      </w:r>
      <w:r w:rsidR="00A930FD" w:rsidRPr="004D6DCE">
        <w:rPr>
          <w:rFonts w:ascii="Trebuchet MS" w:hAnsi="Trebuchet MS" w:cs="Times New Roman"/>
          <w:spacing w:val="-6"/>
          <w:sz w:val="24"/>
          <w:szCs w:val="24"/>
          <w:lang w:val="ro-RO"/>
        </w:rPr>
        <w:t xml:space="preserve">17 </w:t>
      </w:r>
      <w:r w:rsidR="003C51EA" w:rsidRPr="004D6DCE">
        <w:rPr>
          <w:rFonts w:ascii="Trebuchet MS" w:hAnsi="Trebuchet MS" w:cs="Times New Roman"/>
          <w:spacing w:val="-6"/>
          <w:sz w:val="24"/>
          <w:szCs w:val="24"/>
          <w:lang w:val="ro-RO"/>
        </w:rPr>
        <w:t>ianuarie</w:t>
      </w:r>
      <w:r w:rsidR="00A930FD" w:rsidRPr="004D6DCE">
        <w:rPr>
          <w:rFonts w:ascii="Trebuchet MS" w:hAnsi="Trebuchet MS" w:cs="Times New Roman"/>
          <w:spacing w:val="-6"/>
          <w:sz w:val="24"/>
          <w:szCs w:val="24"/>
          <w:lang w:val="ro-RO"/>
        </w:rPr>
        <w:t xml:space="preserve"> 2014 </w:t>
      </w:r>
      <w:r w:rsidR="003C51EA" w:rsidRPr="004D6DCE">
        <w:rPr>
          <w:rFonts w:ascii="Trebuchet MS" w:hAnsi="Trebuchet MS" w:cs="Times New Roman"/>
          <w:spacing w:val="-6"/>
          <w:sz w:val="24"/>
          <w:szCs w:val="24"/>
          <w:lang w:val="ro-RO"/>
        </w:rPr>
        <w:t>privind modificarea Regulamentului nr.</w:t>
      </w:r>
      <w:r w:rsidR="00A930FD" w:rsidRPr="004D6DCE">
        <w:rPr>
          <w:rFonts w:ascii="Trebuchet MS" w:hAnsi="Trebuchet MS" w:cs="Times New Roman"/>
          <w:spacing w:val="-6"/>
          <w:sz w:val="24"/>
          <w:szCs w:val="24"/>
          <w:lang w:val="ro-RO"/>
        </w:rPr>
        <w:t xml:space="preserve">1315/2013 </w:t>
      </w:r>
      <w:r w:rsidR="003C51EA" w:rsidRPr="004D6DCE">
        <w:rPr>
          <w:rFonts w:ascii="Trebuchet MS" w:hAnsi="Trebuchet MS" w:cs="Times New Roman"/>
          <w:spacing w:val="-6"/>
          <w:sz w:val="24"/>
          <w:szCs w:val="24"/>
          <w:lang w:val="ro-RO"/>
        </w:rPr>
        <w:t>al Parlamentului European și al Consiliului</w:t>
      </w:r>
      <w:r w:rsidR="00A930FD" w:rsidRPr="004D6DCE">
        <w:rPr>
          <w:rFonts w:ascii="Trebuchet MS" w:hAnsi="Trebuchet MS" w:cs="Times New Roman"/>
          <w:spacing w:val="-6"/>
          <w:sz w:val="24"/>
          <w:szCs w:val="24"/>
          <w:lang w:val="ro-RO"/>
        </w:rPr>
        <w:t xml:space="preserve">, </w:t>
      </w:r>
      <w:r w:rsidR="003C51EA" w:rsidRPr="004D6DCE">
        <w:rPr>
          <w:rFonts w:ascii="Trebuchet MS" w:hAnsi="Trebuchet MS" w:cs="Times New Roman"/>
          <w:spacing w:val="-6"/>
          <w:sz w:val="24"/>
          <w:szCs w:val="24"/>
          <w:lang w:val="ro-RO"/>
        </w:rPr>
        <w:t xml:space="preserve">în legătură cu complementarea anexei </w:t>
      </w:r>
      <w:r w:rsidR="00A930FD" w:rsidRPr="004D6DCE">
        <w:rPr>
          <w:rFonts w:ascii="Trebuchet MS" w:hAnsi="Trebuchet MS" w:cs="Times New Roman"/>
          <w:spacing w:val="-6"/>
          <w:sz w:val="24"/>
          <w:szCs w:val="24"/>
          <w:lang w:val="ro-RO"/>
        </w:rPr>
        <w:t xml:space="preserve">III </w:t>
      </w:r>
      <w:r w:rsidR="003C51EA" w:rsidRPr="004D6DCE">
        <w:rPr>
          <w:rFonts w:ascii="Trebuchet MS" w:hAnsi="Trebuchet MS" w:cs="Times New Roman"/>
          <w:spacing w:val="-6"/>
          <w:sz w:val="24"/>
          <w:szCs w:val="24"/>
          <w:lang w:val="ro-RO"/>
        </w:rPr>
        <w:t xml:space="preserve">aferente Regulamentului cu noi exemple de hărți;  </w:t>
      </w:r>
    </w:p>
    <w:p w:rsidR="00A930FD" w:rsidRPr="004D6DCE" w:rsidRDefault="00AD2D5F" w:rsidP="00F471DF">
      <w:pPr>
        <w:pStyle w:val="ListParagraph"/>
        <w:widowControl w:val="0"/>
        <w:numPr>
          <w:ilvl w:val="0"/>
          <w:numId w:val="6"/>
        </w:numPr>
        <w:spacing w:before="120" w:after="120"/>
        <w:ind w:left="0" w:firstLine="349"/>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Regulamentul nr. </w:t>
      </w:r>
      <w:r w:rsidR="00A930FD" w:rsidRPr="004D6DCE">
        <w:rPr>
          <w:rFonts w:ascii="Trebuchet MS" w:hAnsi="Trebuchet MS" w:cs="Times New Roman"/>
          <w:spacing w:val="-6"/>
          <w:sz w:val="24"/>
          <w:szCs w:val="24"/>
          <w:lang w:val="ro-RO"/>
        </w:rPr>
        <w:t xml:space="preserve"> 1316/2013 </w:t>
      </w:r>
      <w:r w:rsidR="003C51EA" w:rsidRPr="004D6DCE">
        <w:rPr>
          <w:rFonts w:ascii="Trebuchet MS" w:hAnsi="Trebuchet MS" w:cs="Times New Roman"/>
          <w:spacing w:val="-6"/>
          <w:sz w:val="24"/>
          <w:szCs w:val="24"/>
          <w:lang w:val="ro-RO"/>
        </w:rPr>
        <w:t xml:space="preserve">al Parlamentului European și al Consiliului </w:t>
      </w:r>
      <w:r w:rsidR="00E11C4B" w:rsidRPr="004D6DCE">
        <w:rPr>
          <w:rFonts w:ascii="Trebuchet MS" w:hAnsi="Trebuchet MS" w:cs="Times New Roman"/>
          <w:spacing w:val="-6"/>
          <w:sz w:val="24"/>
          <w:szCs w:val="24"/>
          <w:lang w:val="ro-RO"/>
        </w:rPr>
        <w:t>din</w:t>
      </w:r>
      <w:r w:rsidR="00A930FD" w:rsidRPr="004D6DCE">
        <w:rPr>
          <w:rFonts w:ascii="Trebuchet MS" w:hAnsi="Trebuchet MS" w:cs="Times New Roman"/>
          <w:spacing w:val="-6"/>
          <w:sz w:val="24"/>
          <w:szCs w:val="24"/>
          <w:lang w:val="ro-RO"/>
        </w:rPr>
        <w:t xml:space="preserve"> 11 </w:t>
      </w:r>
      <w:r w:rsidR="00E11C4B" w:rsidRPr="004D6DCE">
        <w:rPr>
          <w:rFonts w:ascii="Trebuchet MS" w:hAnsi="Trebuchet MS" w:cs="Times New Roman"/>
          <w:spacing w:val="-6"/>
          <w:sz w:val="24"/>
          <w:szCs w:val="24"/>
          <w:lang w:val="ro-RO"/>
        </w:rPr>
        <w:t>decembrie</w:t>
      </w:r>
      <w:r w:rsidR="00A930FD" w:rsidRPr="004D6DCE">
        <w:rPr>
          <w:rFonts w:ascii="Trebuchet MS" w:hAnsi="Trebuchet MS" w:cs="Times New Roman"/>
          <w:spacing w:val="-6"/>
          <w:sz w:val="24"/>
          <w:szCs w:val="24"/>
          <w:lang w:val="ro-RO"/>
        </w:rPr>
        <w:t xml:space="preserve"> 2013 </w:t>
      </w:r>
      <w:r w:rsidR="00E11C4B" w:rsidRPr="004D6DCE">
        <w:rPr>
          <w:rFonts w:ascii="Trebuchet MS" w:hAnsi="Trebuchet MS" w:cs="Times New Roman"/>
          <w:spacing w:val="-6"/>
          <w:sz w:val="24"/>
          <w:szCs w:val="24"/>
          <w:lang w:val="ro-RO"/>
        </w:rPr>
        <w:t>de creare a unui Mecanism pentru conectarea Europei, modificarea Regulamentului nr.</w:t>
      </w:r>
      <w:r w:rsidR="00A930FD" w:rsidRPr="004D6DCE">
        <w:rPr>
          <w:rFonts w:ascii="Trebuchet MS" w:hAnsi="Trebuchet MS" w:cs="Times New Roman"/>
          <w:spacing w:val="-6"/>
          <w:sz w:val="24"/>
          <w:szCs w:val="24"/>
          <w:lang w:val="ro-RO"/>
        </w:rPr>
        <w:t xml:space="preserve"> 913/2010 </w:t>
      </w:r>
      <w:r w:rsidR="00E11C4B" w:rsidRPr="004D6DCE">
        <w:rPr>
          <w:rFonts w:ascii="Trebuchet MS" w:hAnsi="Trebuchet MS" w:cs="Times New Roman"/>
          <w:spacing w:val="-6"/>
          <w:sz w:val="24"/>
          <w:szCs w:val="24"/>
          <w:lang w:val="ro-RO"/>
        </w:rPr>
        <w:t xml:space="preserve">și revocarea Regulamentelor nr. 680/2007 și </w:t>
      </w:r>
      <w:r w:rsidR="00A930FD" w:rsidRPr="004D6DCE">
        <w:rPr>
          <w:rFonts w:ascii="Trebuchet MS" w:hAnsi="Trebuchet MS" w:cs="Times New Roman"/>
          <w:spacing w:val="-6"/>
          <w:sz w:val="24"/>
          <w:szCs w:val="24"/>
          <w:lang w:val="ro-RO"/>
        </w:rPr>
        <w:t xml:space="preserve">67/2010. </w:t>
      </w:r>
      <w:r w:rsidR="00E11C4B" w:rsidRPr="004D6DCE">
        <w:rPr>
          <w:rFonts w:ascii="Trebuchet MS" w:hAnsi="Trebuchet MS" w:cs="Times New Roman"/>
          <w:spacing w:val="-6"/>
          <w:sz w:val="24"/>
          <w:szCs w:val="24"/>
          <w:lang w:val="ro-RO"/>
        </w:rPr>
        <w:t xml:space="preserve">Mecanismul pentru conectarea Europei asigură managementul finanțării de către UE în sectoarele transport, energetica și telecomunicații în perioada </w:t>
      </w:r>
      <w:r w:rsidR="00A930FD" w:rsidRPr="004D6DCE">
        <w:rPr>
          <w:rFonts w:ascii="Trebuchet MS" w:hAnsi="Trebuchet MS" w:cs="Times New Roman"/>
          <w:spacing w:val="-6"/>
          <w:sz w:val="24"/>
          <w:szCs w:val="24"/>
          <w:lang w:val="ro-RO"/>
        </w:rPr>
        <w:t xml:space="preserve"> 2014</w:t>
      </w:r>
      <w:r w:rsidR="002E17AF" w:rsidRPr="004D6DCE">
        <w:rPr>
          <w:rFonts w:ascii="Trebuchet MS" w:hAnsi="Trebuchet MS" w:cs="Times New Roman"/>
          <w:spacing w:val="-6"/>
          <w:sz w:val="24"/>
          <w:szCs w:val="24"/>
          <w:lang w:val="ro-RO"/>
        </w:rPr>
        <w:t>-2020</w:t>
      </w:r>
      <w:r w:rsidR="00A930FD" w:rsidRPr="004D6DCE">
        <w:rPr>
          <w:rFonts w:ascii="Trebuchet MS" w:hAnsi="Trebuchet MS" w:cs="Times New Roman"/>
          <w:spacing w:val="-6"/>
          <w:sz w:val="24"/>
          <w:szCs w:val="24"/>
          <w:lang w:val="ro-RO"/>
        </w:rPr>
        <w:t>;</w:t>
      </w:r>
    </w:p>
    <w:p w:rsidR="00A930FD" w:rsidRPr="004D6DCE" w:rsidRDefault="00AD2D5F" w:rsidP="00F471DF">
      <w:pPr>
        <w:pStyle w:val="ListParagraph"/>
        <w:widowControl w:val="0"/>
        <w:numPr>
          <w:ilvl w:val="0"/>
          <w:numId w:val="6"/>
        </w:numPr>
        <w:spacing w:before="120" w:after="120"/>
        <w:ind w:left="0" w:firstLine="349"/>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Regulamentul nr. </w:t>
      </w:r>
      <w:r w:rsidR="00A930FD" w:rsidRPr="004D6DCE">
        <w:rPr>
          <w:rFonts w:ascii="Trebuchet MS" w:hAnsi="Trebuchet MS" w:cs="Times New Roman"/>
          <w:spacing w:val="-6"/>
          <w:sz w:val="24"/>
          <w:szCs w:val="24"/>
          <w:lang w:val="ro-RO"/>
        </w:rPr>
        <w:t xml:space="preserve">1303/2013 </w:t>
      </w:r>
      <w:r w:rsidR="003C51EA" w:rsidRPr="004D6DCE">
        <w:rPr>
          <w:rFonts w:ascii="Trebuchet MS" w:hAnsi="Trebuchet MS" w:cs="Times New Roman"/>
          <w:spacing w:val="-6"/>
          <w:sz w:val="24"/>
          <w:szCs w:val="24"/>
          <w:lang w:val="ro-RO"/>
        </w:rPr>
        <w:t xml:space="preserve">al Parlamentului European și al Consiliului </w:t>
      </w:r>
      <w:r w:rsidR="002E17AF" w:rsidRPr="004D6DCE">
        <w:rPr>
          <w:rFonts w:ascii="Trebuchet MS" w:hAnsi="Trebuchet MS" w:cs="Times New Roman"/>
          <w:spacing w:val="-6"/>
          <w:sz w:val="24"/>
          <w:szCs w:val="24"/>
          <w:lang w:val="ro-RO"/>
        </w:rPr>
        <w:t>din</w:t>
      </w:r>
      <w:r w:rsidR="00A930FD" w:rsidRPr="004D6DCE">
        <w:rPr>
          <w:rFonts w:ascii="Trebuchet MS" w:hAnsi="Trebuchet MS" w:cs="Times New Roman"/>
          <w:spacing w:val="-6"/>
          <w:sz w:val="24"/>
          <w:szCs w:val="24"/>
          <w:lang w:val="ro-RO"/>
        </w:rPr>
        <w:t xml:space="preserve"> 17 </w:t>
      </w:r>
      <w:r w:rsidR="002E17AF" w:rsidRPr="004D6DCE">
        <w:rPr>
          <w:rFonts w:ascii="Trebuchet MS" w:hAnsi="Trebuchet MS" w:cs="Times New Roman"/>
          <w:spacing w:val="-6"/>
          <w:sz w:val="24"/>
          <w:szCs w:val="24"/>
          <w:lang w:val="ro-RO"/>
        </w:rPr>
        <w:t>decembrie</w:t>
      </w:r>
      <w:r w:rsidR="00A930FD" w:rsidRPr="004D6DCE">
        <w:rPr>
          <w:rFonts w:ascii="Trebuchet MS" w:hAnsi="Trebuchet MS" w:cs="Times New Roman"/>
          <w:spacing w:val="-6"/>
          <w:sz w:val="24"/>
          <w:szCs w:val="24"/>
          <w:lang w:val="ro-RO"/>
        </w:rPr>
        <w:t xml:space="preserve"> 2013 </w:t>
      </w:r>
      <w:r w:rsidR="002E17AF" w:rsidRPr="004D6DCE">
        <w:rPr>
          <w:rFonts w:ascii="Trebuchet MS" w:hAnsi="Trebuchet MS" w:cs="Times New Roman"/>
          <w:spacing w:val="-6"/>
          <w:sz w:val="24"/>
          <w:szCs w:val="24"/>
          <w:lang w:val="ro-RO"/>
        </w:rPr>
        <w:t xml:space="preserve">privind stabilirea </w:t>
      </w:r>
      <w:r w:rsidR="003F7E76" w:rsidRPr="004D6DCE">
        <w:rPr>
          <w:rFonts w:ascii="Trebuchet MS" w:hAnsi="Trebuchet MS" w:cs="Times New Roman"/>
          <w:spacing w:val="-6"/>
          <w:sz w:val="24"/>
          <w:szCs w:val="24"/>
          <w:lang w:val="ro-RO"/>
        </w:rPr>
        <w:t xml:space="preserve">unor </w:t>
      </w:r>
      <w:r w:rsidR="00FC5D0A" w:rsidRPr="004D6DCE">
        <w:rPr>
          <w:rFonts w:ascii="Trebuchet MS" w:hAnsi="Trebuchet MS" w:cs="Times New Roman"/>
          <w:spacing w:val="-6"/>
          <w:sz w:val="24"/>
          <w:szCs w:val="24"/>
          <w:lang w:val="ro-RO"/>
        </w:rPr>
        <w:t>dispoziții</w:t>
      </w:r>
      <w:r w:rsidR="002E17AF" w:rsidRPr="004D6DCE">
        <w:rPr>
          <w:rFonts w:ascii="Trebuchet MS" w:hAnsi="Trebuchet MS" w:cs="Times New Roman"/>
          <w:spacing w:val="-6"/>
          <w:sz w:val="24"/>
          <w:szCs w:val="24"/>
          <w:lang w:val="ro-RO"/>
        </w:rPr>
        <w:t xml:space="preserve"> generale aplicabile</w:t>
      </w:r>
      <w:r w:rsidR="003F7E76" w:rsidRPr="004D6DCE">
        <w:rPr>
          <w:rFonts w:ascii="Trebuchet MS" w:hAnsi="Trebuchet MS" w:cs="Times New Roman"/>
          <w:spacing w:val="-6"/>
          <w:sz w:val="24"/>
          <w:szCs w:val="24"/>
          <w:lang w:val="ro-RO"/>
        </w:rPr>
        <w:t xml:space="preserve"> pentru </w:t>
      </w:r>
      <w:r w:rsidR="002E17AF" w:rsidRPr="004D6DCE">
        <w:rPr>
          <w:rFonts w:ascii="Trebuchet MS" w:hAnsi="Trebuchet MS" w:cs="Times New Roman"/>
          <w:spacing w:val="-6"/>
          <w:sz w:val="24"/>
          <w:szCs w:val="24"/>
          <w:lang w:val="ro-RO"/>
        </w:rPr>
        <w:t xml:space="preserve">Fondul european </w:t>
      </w:r>
      <w:r w:rsidR="00FC5D0A" w:rsidRPr="004D6DCE">
        <w:rPr>
          <w:rFonts w:ascii="Trebuchet MS" w:hAnsi="Trebuchet MS" w:cs="Times New Roman"/>
          <w:spacing w:val="-6"/>
          <w:sz w:val="24"/>
          <w:szCs w:val="24"/>
          <w:lang w:val="ro-RO"/>
        </w:rPr>
        <w:t>de</w:t>
      </w:r>
      <w:r w:rsidR="002E17AF" w:rsidRPr="004D6DCE">
        <w:rPr>
          <w:rFonts w:ascii="Trebuchet MS" w:hAnsi="Trebuchet MS" w:cs="Times New Roman"/>
          <w:spacing w:val="-6"/>
          <w:sz w:val="24"/>
          <w:szCs w:val="24"/>
          <w:lang w:val="ro-RO"/>
        </w:rPr>
        <w:t xml:space="preserve"> dezvoltare regională, Fondul social european, Fondul de coeziune, Fondul agricol european </w:t>
      </w:r>
      <w:r w:rsidR="00FC5D0A" w:rsidRPr="004D6DCE">
        <w:rPr>
          <w:rFonts w:ascii="Trebuchet MS" w:hAnsi="Trebuchet MS" w:cs="Times New Roman"/>
          <w:spacing w:val="-6"/>
          <w:sz w:val="24"/>
          <w:szCs w:val="24"/>
          <w:lang w:val="ro-RO"/>
        </w:rPr>
        <w:t>de</w:t>
      </w:r>
      <w:r w:rsidR="002E17AF" w:rsidRPr="004D6DCE">
        <w:rPr>
          <w:rFonts w:ascii="Trebuchet MS" w:hAnsi="Trebuchet MS" w:cs="Times New Roman"/>
          <w:spacing w:val="-6"/>
          <w:sz w:val="24"/>
          <w:szCs w:val="24"/>
          <w:lang w:val="ro-RO"/>
        </w:rPr>
        <w:t xml:space="preserve"> dezvoltare rurală și Fondul european </w:t>
      </w:r>
      <w:r w:rsidR="00FC5D0A" w:rsidRPr="004D6DCE">
        <w:rPr>
          <w:rFonts w:ascii="Trebuchet MS" w:hAnsi="Trebuchet MS" w:cs="Times New Roman"/>
          <w:spacing w:val="-6"/>
          <w:sz w:val="24"/>
          <w:szCs w:val="24"/>
          <w:lang w:val="ro-RO"/>
        </w:rPr>
        <w:t>de</w:t>
      </w:r>
      <w:r w:rsidR="002E17AF" w:rsidRPr="004D6DCE">
        <w:rPr>
          <w:rFonts w:ascii="Trebuchet MS" w:hAnsi="Trebuchet MS" w:cs="Times New Roman"/>
          <w:spacing w:val="-6"/>
          <w:sz w:val="24"/>
          <w:szCs w:val="24"/>
          <w:lang w:val="ro-RO"/>
        </w:rPr>
        <w:t xml:space="preserve"> pescuit și afaceri maritime și pentru stabilirea unor dispoziții </w:t>
      </w:r>
      <w:r w:rsidR="003F7E76" w:rsidRPr="004D6DCE">
        <w:rPr>
          <w:rFonts w:ascii="Trebuchet MS" w:hAnsi="Trebuchet MS" w:cs="Times New Roman"/>
          <w:spacing w:val="-6"/>
          <w:sz w:val="24"/>
          <w:szCs w:val="24"/>
          <w:lang w:val="ro-RO"/>
        </w:rPr>
        <w:t>comune</w:t>
      </w:r>
      <w:r w:rsidR="002E17AF" w:rsidRPr="004D6DCE">
        <w:rPr>
          <w:rFonts w:ascii="Trebuchet MS" w:hAnsi="Trebuchet MS" w:cs="Times New Roman"/>
          <w:spacing w:val="-6"/>
          <w:sz w:val="24"/>
          <w:szCs w:val="24"/>
          <w:lang w:val="ro-RO"/>
        </w:rPr>
        <w:t xml:space="preserve"> pentru</w:t>
      </w:r>
      <w:r w:rsidR="00A930FD" w:rsidRPr="004D6DCE">
        <w:rPr>
          <w:rFonts w:ascii="Trebuchet MS" w:hAnsi="Trebuchet MS" w:cs="Times New Roman"/>
          <w:spacing w:val="-6"/>
          <w:sz w:val="24"/>
          <w:szCs w:val="24"/>
          <w:lang w:val="ro-RO"/>
        </w:rPr>
        <w:t xml:space="preserve"> </w:t>
      </w:r>
      <w:r w:rsidR="002E17AF" w:rsidRPr="004D6DCE">
        <w:rPr>
          <w:rFonts w:ascii="Trebuchet MS" w:hAnsi="Trebuchet MS" w:cs="Times New Roman"/>
          <w:spacing w:val="-6"/>
          <w:sz w:val="24"/>
          <w:szCs w:val="24"/>
          <w:lang w:val="ro-RO"/>
        </w:rPr>
        <w:t xml:space="preserve">Fondul european </w:t>
      </w:r>
      <w:r w:rsidR="00FC5D0A" w:rsidRPr="004D6DCE">
        <w:rPr>
          <w:rFonts w:ascii="Trebuchet MS" w:hAnsi="Trebuchet MS" w:cs="Times New Roman"/>
          <w:spacing w:val="-6"/>
          <w:sz w:val="24"/>
          <w:szCs w:val="24"/>
          <w:lang w:val="ro-RO"/>
        </w:rPr>
        <w:t>de</w:t>
      </w:r>
      <w:r w:rsidR="002E17AF" w:rsidRPr="004D6DCE">
        <w:rPr>
          <w:rFonts w:ascii="Trebuchet MS" w:hAnsi="Trebuchet MS" w:cs="Times New Roman"/>
          <w:spacing w:val="-6"/>
          <w:sz w:val="24"/>
          <w:szCs w:val="24"/>
          <w:lang w:val="ro-RO"/>
        </w:rPr>
        <w:t xml:space="preserve"> dezvoltare regională, Fondul social european</w:t>
      </w:r>
      <w:r w:rsidR="00A930FD" w:rsidRPr="004D6DCE">
        <w:rPr>
          <w:rFonts w:ascii="Trebuchet MS" w:hAnsi="Trebuchet MS" w:cs="Times New Roman"/>
          <w:spacing w:val="-6"/>
          <w:sz w:val="24"/>
          <w:szCs w:val="24"/>
          <w:lang w:val="ro-RO"/>
        </w:rPr>
        <w:t xml:space="preserve">, </w:t>
      </w:r>
      <w:r w:rsidR="002E17AF" w:rsidRPr="004D6DCE">
        <w:rPr>
          <w:rFonts w:ascii="Trebuchet MS" w:hAnsi="Trebuchet MS" w:cs="Times New Roman"/>
          <w:spacing w:val="-6"/>
          <w:sz w:val="24"/>
          <w:szCs w:val="24"/>
          <w:lang w:val="ro-RO"/>
        </w:rPr>
        <w:t xml:space="preserve">Fondul de coeziune și Fondul european </w:t>
      </w:r>
      <w:r w:rsidR="00FC5D0A" w:rsidRPr="004D6DCE">
        <w:rPr>
          <w:rFonts w:ascii="Trebuchet MS" w:hAnsi="Trebuchet MS" w:cs="Times New Roman"/>
          <w:spacing w:val="-6"/>
          <w:sz w:val="24"/>
          <w:szCs w:val="24"/>
          <w:lang w:val="ro-RO"/>
        </w:rPr>
        <w:t>de</w:t>
      </w:r>
      <w:r w:rsidR="002E17AF" w:rsidRPr="004D6DCE">
        <w:rPr>
          <w:rFonts w:ascii="Trebuchet MS" w:hAnsi="Trebuchet MS" w:cs="Times New Roman"/>
          <w:spacing w:val="-6"/>
          <w:sz w:val="24"/>
          <w:szCs w:val="24"/>
          <w:lang w:val="ro-RO"/>
        </w:rPr>
        <w:t xml:space="preserve"> pescuit și afaceri maritime</w:t>
      </w:r>
      <w:r w:rsidR="00A930FD" w:rsidRPr="004D6DCE">
        <w:rPr>
          <w:rFonts w:ascii="Trebuchet MS" w:hAnsi="Trebuchet MS" w:cs="Times New Roman"/>
          <w:spacing w:val="-6"/>
          <w:sz w:val="24"/>
          <w:szCs w:val="24"/>
          <w:lang w:val="ro-RO"/>
        </w:rPr>
        <w:t xml:space="preserve">, </w:t>
      </w:r>
      <w:r w:rsidR="002E17AF" w:rsidRPr="004D6DCE">
        <w:rPr>
          <w:rFonts w:ascii="Trebuchet MS" w:hAnsi="Trebuchet MS" w:cs="Times New Roman"/>
          <w:spacing w:val="-6"/>
          <w:sz w:val="24"/>
          <w:szCs w:val="24"/>
          <w:lang w:val="ro-RO"/>
        </w:rPr>
        <w:t xml:space="preserve">și pentru revocarea Regulamentului </w:t>
      </w:r>
      <w:r w:rsidR="00A930FD" w:rsidRPr="004D6DCE">
        <w:rPr>
          <w:rFonts w:ascii="Trebuchet MS" w:hAnsi="Trebuchet MS" w:cs="Times New Roman"/>
          <w:spacing w:val="-6"/>
          <w:sz w:val="24"/>
          <w:szCs w:val="24"/>
          <w:lang w:val="ro-RO"/>
        </w:rPr>
        <w:t>(</w:t>
      </w:r>
      <w:r w:rsidR="002E17AF" w:rsidRPr="004D6DCE">
        <w:rPr>
          <w:rFonts w:ascii="Trebuchet MS" w:hAnsi="Trebuchet MS" w:cs="Times New Roman"/>
          <w:spacing w:val="-6"/>
          <w:sz w:val="24"/>
          <w:szCs w:val="24"/>
          <w:lang w:val="ro-RO"/>
        </w:rPr>
        <w:t>CE) nr.</w:t>
      </w:r>
      <w:r w:rsidR="00A930FD" w:rsidRPr="004D6DCE">
        <w:rPr>
          <w:rFonts w:ascii="Trebuchet MS" w:hAnsi="Trebuchet MS" w:cs="Times New Roman"/>
          <w:spacing w:val="-6"/>
          <w:sz w:val="24"/>
          <w:szCs w:val="24"/>
          <w:lang w:val="ro-RO"/>
        </w:rPr>
        <w:t xml:space="preserve"> 1083/2006 </w:t>
      </w:r>
      <w:r w:rsidR="002E17AF" w:rsidRPr="004D6DCE">
        <w:rPr>
          <w:rFonts w:ascii="Trebuchet MS" w:hAnsi="Trebuchet MS" w:cs="Times New Roman"/>
          <w:spacing w:val="-6"/>
          <w:sz w:val="24"/>
          <w:szCs w:val="24"/>
          <w:lang w:val="ro-RO"/>
        </w:rPr>
        <w:t>al Consiliului</w:t>
      </w:r>
      <w:r w:rsidR="00A930FD" w:rsidRPr="004D6DCE">
        <w:rPr>
          <w:rFonts w:ascii="Trebuchet MS" w:hAnsi="Trebuchet MS" w:cs="Times New Roman"/>
          <w:spacing w:val="-6"/>
          <w:sz w:val="24"/>
          <w:szCs w:val="24"/>
          <w:lang w:val="ro-RO"/>
        </w:rPr>
        <w:t>;</w:t>
      </w:r>
    </w:p>
    <w:p w:rsidR="00A930FD" w:rsidRPr="004D6DCE" w:rsidRDefault="00AD2D5F" w:rsidP="00F471DF">
      <w:pPr>
        <w:pStyle w:val="ListParagraph"/>
        <w:widowControl w:val="0"/>
        <w:numPr>
          <w:ilvl w:val="0"/>
          <w:numId w:val="6"/>
        </w:numPr>
        <w:spacing w:before="120" w:after="120"/>
        <w:ind w:left="0" w:firstLine="349"/>
        <w:contextualSpacing w:val="0"/>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Regulamentul nr. </w:t>
      </w:r>
      <w:r w:rsidR="00A930FD" w:rsidRPr="004D6DCE">
        <w:rPr>
          <w:rFonts w:ascii="Trebuchet MS" w:hAnsi="Trebuchet MS" w:cs="Times New Roman"/>
          <w:spacing w:val="-6"/>
          <w:sz w:val="24"/>
          <w:szCs w:val="24"/>
          <w:lang w:val="ro-RO"/>
        </w:rPr>
        <w:t xml:space="preserve">1291/2013 </w:t>
      </w:r>
      <w:r w:rsidR="003F7E76" w:rsidRPr="004D6DCE">
        <w:rPr>
          <w:rFonts w:ascii="Trebuchet MS" w:hAnsi="Trebuchet MS" w:cs="Times New Roman"/>
          <w:spacing w:val="-6"/>
          <w:sz w:val="24"/>
          <w:szCs w:val="24"/>
          <w:lang w:val="ro-RO"/>
        </w:rPr>
        <w:t xml:space="preserve">al Parlamentului European și al Consiliului din </w:t>
      </w:r>
      <w:r w:rsidR="00A930FD" w:rsidRPr="004D6DCE">
        <w:rPr>
          <w:rFonts w:ascii="Trebuchet MS" w:hAnsi="Trebuchet MS" w:cs="Times New Roman"/>
          <w:spacing w:val="-6"/>
          <w:sz w:val="24"/>
          <w:szCs w:val="24"/>
          <w:lang w:val="ro-RO"/>
        </w:rPr>
        <w:t xml:space="preserve">11 </w:t>
      </w:r>
      <w:r w:rsidR="003F7E76" w:rsidRPr="004D6DCE">
        <w:rPr>
          <w:rFonts w:ascii="Trebuchet MS" w:hAnsi="Trebuchet MS" w:cs="Times New Roman"/>
          <w:spacing w:val="-6"/>
          <w:sz w:val="24"/>
          <w:szCs w:val="24"/>
          <w:lang w:val="ro-RO"/>
        </w:rPr>
        <w:t>decembrie</w:t>
      </w:r>
      <w:r w:rsidR="00A930FD" w:rsidRPr="004D6DCE">
        <w:rPr>
          <w:rFonts w:ascii="Trebuchet MS" w:hAnsi="Trebuchet MS" w:cs="Times New Roman"/>
          <w:spacing w:val="-6"/>
          <w:sz w:val="24"/>
          <w:szCs w:val="24"/>
          <w:lang w:val="ro-RO"/>
        </w:rPr>
        <w:t xml:space="preserve"> 2013 </w:t>
      </w:r>
      <w:r w:rsidR="003F7E76" w:rsidRPr="004D6DCE">
        <w:rPr>
          <w:rFonts w:ascii="Trebuchet MS" w:hAnsi="Trebuchet MS" w:cs="Times New Roman"/>
          <w:spacing w:val="-6"/>
          <w:sz w:val="24"/>
          <w:szCs w:val="24"/>
          <w:lang w:val="ro-RO"/>
        </w:rPr>
        <w:t xml:space="preserve">pentru stabilirea </w:t>
      </w:r>
      <w:r w:rsidR="00A930FD" w:rsidRPr="004D6DCE">
        <w:rPr>
          <w:rFonts w:ascii="Trebuchet MS" w:hAnsi="Trebuchet MS" w:cs="Times New Roman"/>
          <w:spacing w:val="-6"/>
          <w:sz w:val="24"/>
          <w:szCs w:val="24"/>
          <w:lang w:val="ro-RO"/>
        </w:rPr>
        <w:t>„</w:t>
      </w:r>
      <w:r w:rsidR="003F7E76" w:rsidRPr="004D6DCE">
        <w:rPr>
          <w:rFonts w:ascii="Trebuchet MS" w:hAnsi="Trebuchet MS" w:cs="Times New Roman"/>
          <w:spacing w:val="-6"/>
          <w:sz w:val="24"/>
          <w:szCs w:val="24"/>
          <w:lang w:val="ro-RO"/>
        </w:rPr>
        <w:t>Orizont</w:t>
      </w:r>
      <w:r w:rsidR="00A930FD" w:rsidRPr="004D6DCE">
        <w:rPr>
          <w:rFonts w:ascii="Trebuchet MS" w:hAnsi="Trebuchet MS" w:cs="Times New Roman"/>
          <w:spacing w:val="-6"/>
          <w:sz w:val="24"/>
          <w:szCs w:val="24"/>
          <w:lang w:val="ro-RO"/>
        </w:rPr>
        <w:t xml:space="preserve"> 2020“ — </w:t>
      </w:r>
      <w:r w:rsidR="003F7E76" w:rsidRPr="004D6DCE">
        <w:rPr>
          <w:rFonts w:ascii="Trebuchet MS" w:hAnsi="Trebuchet MS" w:cs="Times New Roman"/>
          <w:spacing w:val="-6"/>
          <w:sz w:val="24"/>
          <w:szCs w:val="24"/>
          <w:lang w:val="ro-RO"/>
        </w:rPr>
        <w:t xml:space="preserve">program cadru de cercetări științifice și inovări (2014—2020 ) și pentru revocarea Deciziei nr. </w:t>
      </w:r>
      <w:r w:rsidR="00A930FD" w:rsidRPr="004D6DCE">
        <w:rPr>
          <w:rFonts w:ascii="Trebuchet MS" w:hAnsi="Trebuchet MS" w:cs="Times New Roman"/>
          <w:spacing w:val="-6"/>
          <w:sz w:val="24"/>
          <w:szCs w:val="24"/>
          <w:lang w:val="ro-RO"/>
        </w:rPr>
        <w:t>1982/2006/EO.</w:t>
      </w:r>
    </w:p>
    <w:p w:rsidR="00A930FD" w:rsidRPr="004D6DCE" w:rsidRDefault="00800EA0" w:rsidP="00F471DF">
      <w:pPr>
        <w:pStyle w:val="BodyText"/>
        <w:widowControl w:val="0"/>
        <w:spacing w:before="120" w:after="120"/>
        <w:ind w:left="0" w:firstLine="707"/>
        <w:rPr>
          <w:rFonts w:ascii="Trebuchet MS" w:eastAsia="Calibri" w:hAnsi="Trebuchet MS" w:cs="Times New Roman"/>
          <w:lang w:val="ro-RO"/>
        </w:rPr>
      </w:pPr>
      <w:r w:rsidRPr="004D6DCE">
        <w:rPr>
          <w:rFonts w:ascii="Trebuchet MS" w:hAnsi="Trebuchet MS" w:cs="Times New Roman"/>
          <w:lang w:val="ro-RO"/>
        </w:rPr>
        <w:t xml:space="preserve">În cadrul </w:t>
      </w:r>
      <w:r w:rsidR="00FC5D0A" w:rsidRPr="004D6DCE">
        <w:rPr>
          <w:rFonts w:ascii="Trebuchet MS" w:hAnsi="Trebuchet MS" w:cs="Times New Roman"/>
          <w:lang w:val="ro-RO"/>
        </w:rPr>
        <w:t>studiului de fezabilitate</w:t>
      </w:r>
      <w:r w:rsidRPr="004D6DCE">
        <w:rPr>
          <w:rFonts w:ascii="Trebuchet MS" w:hAnsi="Trebuchet MS" w:cs="Times New Roman"/>
          <w:lang w:val="ro-RO"/>
        </w:rPr>
        <w:t xml:space="preserve"> este efectuată o analiză aprofundată a</w:t>
      </w:r>
      <w:r w:rsidR="00A930FD" w:rsidRPr="004D6DCE">
        <w:rPr>
          <w:rFonts w:ascii="Trebuchet MS" w:hAnsi="Trebuchet MS" w:cs="Times New Roman"/>
          <w:lang w:val="ro-RO"/>
        </w:rPr>
        <w:t xml:space="preserve"> </w:t>
      </w:r>
      <w:r w:rsidRPr="004D6DCE">
        <w:rPr>
          <w:rFonts w:ascii="Trebuchet MS" w:hAnsi="Trebuchet MS" w:cs="Times New Roman"/>
          <w:b/>
          <w:lang w:val="ro-RO"/>
        </w:rPr>
        <w:t>Regulamentului nr.</w:t>
      </w:r>
      <w:r w:rsidR="00A930FD" w:rsidRPr="004D6DCE">
        <w:rPr>
          <w:rFonts w:ascii="Trebuchet MS" w:hAnsi="Trebuchet MS" w:cs="Times New Roman"/>
          <w:b/>
          <w:lang w:val="ro-RO"/>
        </w:rPr>
        <w:t xml:space="preserve">1315/2013 </w:t>
      </w:r>
      <w:r w:rsidRPr="004D6DCE">
        <w:rPr>
          <w:rFonts w:ascii="Trebuchet MS" w:hAnsi="Trebuchet MS" w:cs="Times New Roman"/>
          <w:b/>
          <w:lang w:val="ro-RO"/>
        </w:rPr>
        <w:t xml:space="preserve">al Parlamentului European și al Consiliului din 11 decembrie </w:t>
      </w:r>
      <w:r w:rsidR="00A930FD" w:rsidRPr="004D6DCE">
        <w:rPr>
          <w:rFonts w:ascii="Trebuchet MS" w:hAnsi="Trebuchet MS" w:cs="Times New Roman"/>
          <w:b/>
          <w:bCs/>
          <w:lang w:val="ro-RO"/>
        </w:rPr>
        <w:t>2013</w:t>
      </w:r>
      <w:r w:rsidRPr="004D6DCE">
        <w:rPr>
          <w:rFonts w:ascii="Trebuchet MS" w:hAnsi="Trebuchet MS" w:cs="Times New Roman"/>
          <w:b/>
          <w:bCs/>
          <w:lang w:val="ro-RO"/>
        </w:rPr>
        <w:t xml:space="preserve"> privind direcțiile Uniunii legate de dezvoltarea rețelei de transport transeuropene și pentru </w:t>
      </w:r>
      <w:r w:rsidR="00FC5D0A" w:rsidRPr="004D6DCE">
        <w:rPr>
          <w:rFonts w:ascii="Trebuchet MS" w:hAnsi="Trebuchet MS" w:cs="Times New Roman"/>
          <w:b/>
          <w:bCs/>
          <w:lang w:val="ro-RO"/>
        </w:rPr>
        <w:t>r</w:t>
      </w:r>
      <w:r w:rsidRPr="004D6DCE">
        <w:rPr>
          <w:rFonts w:ascii="Trebuchet MS" w:hAnsi="Trebuchet MS" w:cs="Times New Roman"/>
          <w:b/>
          <w:bCs/>
          <w:lang w:val="ro-RO"/>
        </w:rPr>
        <w:t xml:space="preserve">evocarea Deciziei nr. </w:t>
      </w:r>
      <w:r w:rsidR="00A930FD" w:rsidRPr="004D6DCE">
        <w:rPr>
          <w:rFonts w:ascii="Trebuchet MS" w:hAnsi="Trebuchet MS" w:cs="Times New Roman"/>
          <w:b/>
          <w:bCs/>
          <w:lang w:val="ro-RO"/>
        </w:rPr>
        <w:t>661/2010/</w:t>
      </w:r>
      <w:r w:rsidRPr="004D6DCE">
        <w:rPr>
          <w:rFonts w:ascii="Trebuchet MS" w:hAnsi="Trebuchet MS" w:cs="Times New Roman"/>
          <w:b/>
          <w:bCs/>
          <w:lang w:val="ro-RO"/>
        </w:rPr>
        <w:t>UE</w:t>
      </w:r>
      <w:r w:rsidR="00A930FD" w:rsidRPr="004D6DCE">
        <w:rPr>
          <w:rFonts w:ascii="Trebuchet MS" w:hAnsi="Trebuchet MS" w:cs="Times New Roman"/>
          <w:b/>
          <w:bCs/>
          <w:lang w:val="ro-RO"/>
        </w:rPr>
        <w:t xml:space="preserve">. </w:t>
      </w:r>
      <w:r w:rsidR="00940652" w:rsidRPr="004D6DCE">
        <w:rPr>
          <w:rFonts w:ascii="Trebuchet MS" w:hAnsi="Trebuchet MS" w:cs="Times New Roman"/>
          <w:lang w:val="ro-RO"/>
        </w:rPr>
        <w:t>Sunt stabilite direcțiile pentru dezvoltarea rețelei de transport transeuropene</w:t>
      </w:r>
      <w:r w:rsidR="00A930FD" w:rsidRPr="004D6DCE">
        <w:rPr>
          <w:rFonts w:ascii="Trebuchet MS" w:hAnsi="Trebuchet MS" w:cs="Times New Roman"/>
          <w:lang w:val="ro-RO"/>
        </w:rPr>
        <w:t xml:space="preserve"> </w:t>
      </w:r>
      <w:r w:rsidR="00940652" w:rsidRPr="004D6DCE">
        <w:rPr>
          <w:rFonts w:ascii="Trebuchet MS" w:hAnsi="Trebuchet MS" w:cs="Times New Roman"/>
          <w:lang w:val="ro-RO"/>
        </w:rPr>
        <w:t xml:space="preserve">și sunt definite obiectivele, menite apropierii, creșterii eficienței, durabilității și </w:t>
      </w:r>
      <w:r w:rsidR="00FC5D0A" w:rsidRPr="004D6DCE">
        <w:rPr>
          <w:rFonts w:ascii="Trebuchet MS" w:hAnsi="Trebuchet MS" w:cs="Times New Roman"/>
          <w:lang w:val="ro-RO"/>
        </w:rPr>
        <w:t xml:space="preserve">pentru </w:t>
      </w:r>
      <w:r w:rsidR="00940652" w:rsidRPr="004D6DCE">
        <w:rPr>
          <w:rFonts w:ascii="Trebuchet MS" w:hAnsi="Trebuchet MS" w:cs="Times New Roman"/>
          <w:lang w:val="ro-RO"/>
        </w:rPr>
        <w:t xml:space="preserve">creșterea beneficiilor pentru utilizatorii. </w:t>
      </w:r>
      <w:r w:rsidR="002D1BA4" w:rsidRPr="004D6DCE">
        <w:rPr>
          <w:rFonts w:ascii="Trebuchet MS" w:hAnsi="Trebuchet MS" w:cs="Times New Roman"/>
          <w:lang w:val="ro-RO"/>
        </w:rPr>
        <w:t xml:space="preserve">Este menționat faptul că în conformitate cu Strategia </w:t>
      </w:r>
      <w:r w:rsidR="00A930FD" w:rsidRPr="004D6DCE">
        <w:rPr>
          <w:rFonts w:ascii="Trebuchet MS" w:hAnsi="Trebuchet MS" w:cs="Times New Roman"/>
          <w:lang w:val="ro-RO"/>
        </w:rPr>
        <w:t>„</w:t>
      </w:r>
      <w:r w:rsidR="002D1BA4" w:rsidRPr="004D6DCE">
        <w:rPr>
          <w:rFonts w:ascii="Trebuchet MS" w:hAnsi="Trebuchet MS" w:cs="Times New Roman"/>
          <w:lang w:val="ro-RO"/>
        </w:rPr>
        <w:t>Transport</w:t>
      </w:r>
      <w:r w:rsidR="00A930FD" w:rsidRPr="004D6DCE">
        <w:rPr>
          <w:rFonts w:ascii="Trebuchet MS" w:hAnsi="Trebuchet MS" w:cs="Times New Roman"/>
          <w:lang w:val="ro-RO"/>
        </w:rPr>
        <w:t xml:space="preserve"> 2050“, </w:t>
      </w:r>
      <w:r w:rsidR="002D1BA4" w:rsidRPr="004D6DCE">
        <w:rPr>
          <w:rFonts w:ascii="Trebuchet MS" w:hAnsi="Trebuchet MS" w:cs="Times New Roman"/>
          <w:lang w:val="ro-RO"/>
        </w:rPr>
        <w:t xml:space="preserve">dezvoltarea infrastructurii de transport cuprinde toate tipurile de transport și prevede structurarea rețelei pe două nivele: rețea </w:t>
      </w:r>
      <w:r w:rsidR="002D1BA4" w:rsidRPr="004D6DCE">
        <w:rPr>
          <w:rFonts w:ascii="Trebuchet MS" w:hAnsi="Trebuchet MS" w:cs="Times New Roman"/>
          <w:lang w:val="ro-RO"/>
        </w:rPr>
        <w:lastRenderedPageBreak/>
        <w:t xml:space="preserve">principală, care urmează să fie realizată până în anul </w:t>
      </w:r>
      <w:r w:rsidR="00A930FD" w:rsidRPr="004D6DCE">
        <w:rPr>
          <w:rFonts w:ascii="Trebuchet MS" w:hAnsi="Trebuchet MS" w:cs="Times New Roman"/>
          <w:lang w:val="ro-RO"/>
        </w:rPr>
        <w:t xml:space="preserve">2030 </w:t>
      </w:r>
      <w:r w:rsidR="002D1BA4" w:rsidRPr="004D6DCE">
        <w:rPr>
          <w:rFonts w:ascii="Trebuchet MS" w:hAnsi="Trebuchet MS" w:cs="Times New Roman"/>
          <w:lang w:val="ro-RO"/>
        </w:rPr>
        <w:t>și rețea extinsă, care urmează să fie finalizată până în anul 2050</w:t>
      </w:r>
      <w:r w:rsidR="00A930FD" w:rsidRPr="004D6DCE">
        <w:rPr>
          <w:rFonts w:ascii="Trebuchet MS" w:hAnsi="Trebuchet MS" w:cs="Times New Roman"/>
          <w:lang w:val="ro-RO"/>
        </w:rPr>
        <w:t xml:space="preserve">. </w:t>
      </w:r>
      <w:r w:rsidR="002D1BA4" w:rsidRPr="004D6DCE">
        <w:rPr>
          <w:rFonts w:ascii="Trebuchet MS" w:eastAsia="Calibri" w:hAnsi="Trebuchet MS" w:cs="Times New Roman"/>
          <w:lang w:val="ro-RO"/>
        </w:rPr>
        <w:t>Totodată, se arată că</w:t>
      </w:r>
      <w:r w:rsidR="00FC5D0A" w:rsidRPr="004D6DCE">
        <w:rPr>
          <w:rFonts w:ascii="Trebuchet MS" w:eastAsia="Calibri" w:hAnsi="Trebuchet MS" w:cs="Times New Roman"/>
          <w:lang w:val="ro-RO"/>
        </w:rPr>
        <w:t xml:space="preserve"> regulamentul prevede proiecte de interes comun și cerințe</w:t>
      </w:r>
      <w:r w:rsidR="002D1BA4" w:rsidRPr="004D6DCE">
        <w:rPr>
          <w:rFonts w:ascii="Trebuchet MS" w:eastAsia="Calibri" w:hAnsi="Trebuchet MS" w:cs="Times New Roman"/>
          <w:lang w:val="ro-RO"/>
        </w:rPr>
        <w:t xml:space="preserve">, care trebuie respectate la managementul infrastructurii rețelei de transport transeuropene, precum și prioritățile de dezvoltare a rețelei de transport transeuropene. </w:t>
      </w:r>
      <w:r w:rsidR="00A930FD" w:rsidRPr="004D6DCE">
        <w:rPr>
          <w:rFonts w:ascii="Trebuchet MS" w:eastAsia="Calibri" w:hAnsi="Trebuchet MS" w:cs="Times New Roman"/>
          <w:lang w:val="ro-RO"/>
        </w:rPr>
        <w:t xml:space="preserve"> </w:t>
      </w:r>
    </w:p>
    <w:p w:rsidR="00A930FD" w:rsidRPr="004D6DCE" w:rsidRDefault="005466E9"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Sfera de acoperire a rețelei de transport transeuropene, obiect de reglementare de regulamentul, este menționat</w:t>
      </w:r>
      <w:r w:rsidR="00FC5D0A" w:rsidRPr="004D6DCE">
        <w:rPr>
          <w:rFonts w:ascii="Trebuchet MS" w:eastAsia="Calibri" w:hAnsi="Trebuchet MS" w:cs="Times New Roman"/>
          <w:sz w:val="24"/>
          <w:szCs w:val="24"/>
          <w:lang w:val="ro-RO"/>
        </w:rPr>
        <w:t>ă</w:t>
      </w:r>
      <w:r w:rsidRPr="004D6DCE">
        <w:rPr>
          <w:rFonts w:ascii="Trebuchet MS" w:eastAsia="Calibri" w:hAnsi="Trebuchet MS" w:cs="Times New Roman"/>
          <w:sz w:val="24"/>
          <w:szCs w:val="24"/>
          <w:lang w:val="ro-RO"/>
        </w:rPr>
        <w:t xml:space="preserve"> în Anexa </w:t>
      </w:r>
      <w:r w:rsidR="00A930FD" w:rsidRPr="004D6DCE">
        <w:rPr>
          <w:rFonts w:ascii="Trebuchet MS" w:eastAsia="Calibri" w:hAnsi="Trebuchet MS" w:cs="Times New Roman"/>
          <w:sz w:val="24"/>
          <w:szCs w:val="24"/>
          <w:lang w:val="ro-RO"/>
        </w:rPr>
        <w:t xml:space="preserve">I </w:t>
      </w:r>
      <w:r w:rsidRPr="004D6DCE">
        <w:rPr>
          <w:rFonts w:ascii="Trebuchet MS" w:eastAsia="Calibri" w:hAnsi="Trebuchet MS" w:cs="Times New Roman"/>
          <w:sz w:val="24"/>
          <w:szCs w:val="24"/>
          <w:lang w:val="ro-RO"/>
        </w:rPr>
        <w:t>aferentă regulamentului</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Este menționat în mod expres faptul că </w:t>
      </w:r>
      <w:r w:rsidR="00A930FD" w:rsidRPr="004D6DCE">
        <w:rPr>
          <w:rFonts w:ascii="Trebuchet MS" w:eastAsia="Calibri" w:hAnsi="Trebuchet MS" w:cs="Times New Roman"/>
          <w:sz w:val="24"/>
          <w:szCs w:val="24"/>
          <w:lang w:val="ro-RO"/>
        </w:rPr>
        <w:t xml:space="preserve">TEN-T </w:t>
      </w:r>
      <w:r w:rsidRPr="004D6DCE">
        <w:rPr>
          <w:rFonts w:ascii="Trebuchet MS" w:eastAsia="Calibri" w:hAnsi="Trebuchet MS" w:cs="Times New Roman"/>
          <w:sz w:val="24"/>
          <w:szCs w:val="24"/>
          <w:lang w:val="ro-RO"/>
        </w:rPr>
        <w:t>include infrastructura de transport și aplicațiile telematice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precum și măsuri pentru promovarea managementul eficient și utilizarea acestei infrastructuri și care prezintă posibilitatea pentru servicii de transport eficiente și durabile. Infrastructura rețelei de transport transeuropene este alcătuită din infrastructura tuturor tipurilor de transport – transport feroviar, maritim și pe căile navigabile interioare, rutier, aerian și multimodal, în modul în care sunt stabilite în diferitele secțiuni ale Capitolului </w:t>
      </w:r>
      <w:r w:rsidR="00A930FD" w:rsidRPr="004D6DCE">
        <w:rPr>
          <w:rFonts w:ascii="Trebuchet MS" w:eastAsia="Calibri" w:hAnsi="Trebuchet MS" w:cs="Times New Roman"/>
          <w:sz w:val="24"/>
          <w:szCs w:val="24"/>
          <w:lang w:val="ro-RO"/>
        </w:rPr>
        <w:t>II.</w:t>
      </w:r>
    </w:p>
    <w:p w:rsidR="00A930FD" w:rsidRPr="004D6DCE" w:rsidRDefault="005466E9"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În legătură cu implementarea unei structuri cu două nivele a rețelei de transport transeuropene, este menționată sfera de cuprindere a rețelei principale și a celei extinse, respectiv în Capitolele III și</w:t>
      </w:r>
      <w:r w:rsidR="00A930FD" w:rsidRPr="004D6DCE">
        <w:rPr>
          <w:rFonts w:ascii="Trebuchet MS" w:eastAsia="Calibri" w:hAnsi="Trebuchet MS" w:cs="Times New Roman"/>
          <w:sz w:val="24"/>
          <w:szCs w:val="24"/>
          <w:lang w:val="ro-RO"/>
        </w:rPr>
        <w:t xml:space="preserve"> II </w:t>
      </w:r>
      <w:r w:rsidRPr="004D6DCE">
        <w:rPr>
          <w:rFonts w:ascii="Trebuchet MS" w:eastAsia="Calibri" w:hAnsi="Trebuchet MS" w:cs="Times New Roman"/>
          <w:sz w:val="24"/>
          <w:szCs w:val="24"/>
          <w:lang w:val="ro-RO"/>
        </w:rPr>
        <w:t>din regulament</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Este subliniat în mod expres faptul că rețeaua principală este compusă din aceste părți ale rețelei cu sferă largă de acoperire, care prezintă importanță strategică pentru atingerea obiectivelor de dezvoltare a rețelei de transport transeuropene. </w:t>
      </w:r>
      <w:r w:rsidR="00A930FD" w:rsidRPr="004D6DCE">
        <w:rPr>
          <w:rFonts w:ascii="Trebuchet MS" w:eastAsia="Calibri" w:hAnsi="Trebuchet MS" w:cs="Times New Roman"/>
          <w:sz w:val="24"/>
          <w:szCs w:val="24"/>
          <w:lang w:val="ro-RO"/>
        </w:rPr>
        <w:t xml:space="preserve">  </w:t>
      </w:r>
    </w:p>
    <w:p w:rsidR="00A930FD" w:rsidRPr="004D6DCE" w:rsidRDefault="00457821"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constatat faptul că prin acest regulament se introduce identificare după componente, cerințe și priorități, privind dezvoltarea infrastructurii, pentru fiecare dintre tipurile de transport menționate mai sus. Identificarea rețelei principale este menționată pe hărțile din Anexă </w:t>
      </w:r>
      <w:r w:rsidR="00A930FD" w:rsidRPr="004D6DCE">
        <w:rPr>
          <w:rFonts w:ascii="Trebuchet MS" w:eastAsia="Calibri" w:hAnsi="Trebuchet MS" w:cs="Times New Roman"/>
          <w:sz w:val="24"/>
          <w:szCs w:val="24"/>
          <w:lang w:val="ro-RO"/>
        </w:rPr>
        <w:t xml:space="preserve">I </w:t>
      </w:r>
      <w:r w:rsidRPr="004D6DCE">
        <w:rPr>
          <w:rFonts w:ascii="Trebuchet MS" w:eastAsia="Calibri" w:hAnsi="Trebuchet MS" w:cs="Times New Roman"/>
          <w:sz w:val="24"/>
          <w:szCs w:val="24"/>
          <w:lang w:val="ro-RO"/>
        </w:rPr>
        <w:t xml:space="preserve">și este compusă din coridoare menționate în Partea </w:t>
      </w:r>
      <w:r w:rsidR="00A930FD" w:rsidRPr="004D6DCE">
        <w:rPr>
          <w:rFonts w:ascii="Trebuchet MS" w:eastAsia="Calibri" w:hAnsi="Trebuchet MS" w:cs="Times New Roman"/>
          <w:sz w:val="24"/>
          <w:szCs w:val="24"/>
          <w:lang w:val="ro-RO"/>
        </w:rPr>
        <w:t xml:space="preserve">I </w:t>
      </w:r>
      <w:r w:rsidRPr="004D6DCE">
        <w:rPr>
          <w:rFonts w:ascii="Trebuchet MS" w:eastAsia="Calibri" w:hAnsi="Trebuchet MS" w:cs="Times New Roman"/>
          <w:sz w:val="24"/>
          <w:szCs w:val="24"/>
          <w:lang w:val="ro-RO"/>
        </w:rPr>
        <w:t>din Anexa</w:t>
      </w:r>
      <w:r w:rsidR="00A930FD" w:rsidRPr="004D6DCE">
        <w:rPr>
          <w:rFonts w:ascii="Trebuchet MS" w:eastAsia="Calibri" w:hAnsi="Trebuchet MS" w:cs="Times New Roman"/>
          <w:sz w:val="24"/>
          <w:szCs w:val="24"/>
          <w:lang w:val="ro-RO"/>
        </w:rPr>
        <w:t xml:space="preserve"> I </w:t>
      </w:r>
      <w:r w:rsidRPr="004D6DCE">
        <w:rPr>
          <w:rFonts w:ascii="Trebuchet MS" w:eastAsia="Calibri" w:hAnsi="Trebuchet MS" w:cs="Times New Roman"/>
          <w:sz w:val="24"/>
          <w:szCs w:val="24"/>
          <w:lang w:val="ro-RO"/>
        </w:rPr>
        <w:t>la Regulamentul</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UE) nr.</w:t>
      </w:r>
      <w:r w:rsidR="00A930FD" w:rsidRPr="004D6DCE">
        <w:rPr>
          <w:rFonts w:ascii="Trebuchet MS" w:eastAsia="Calibri" w:hAnsi="Trebuchet MS" w:cs="Times New Roman"/>
          <w:sz w:val="24"/>
          <w:szCs w:val="24"/>
          <w:lang w:val="ro-RO"/>
        </w:rPr>
        <w:t xml:space="preserve"> 1316/2013. </w:t>
      </w:r>
      <w:r w:rsidRPr="004D6DCE">
        <w:rPr>
          <w:rFonts w:ascii="Trebuchet MS" w:eastAsia="Calibri" w:hAnsi="Trebuchet MS" w:cs="Times New Roman"/>
          <w:sz w:val="24"/>
          <w:szCs w:val="24"/>
          <w:lang w:val="ro-RO"/>
        </w:rPr>
        <w:t xml:space="preserve">Rețeaua principală este conectată prin noduri și asigură legăturile între statele – membre și cu rețelele de transport infrastructurale ale statelor vecine. Sunt descrise detaliat și cerințele legate de infrastructura pentru fiecare tip de transport. În studiul de fezabilitate este efectuată o </w:t>
      </w:r>
      <w:r w:rsidR="00FC5D0A" w:rsidRPr="004D6DCE">
        <w:rPr>
          <w:rFonts w:ascii="Trebuchet MS" w:eastAsia="Calibri" w:hAnsi="Trebuchet MS" w:cs="Times New Roman"/>
          <w:sz w:val="24"/>
          <w:szCs w:val="24"/>
          <w:lang w:val="ro-RO"/>
        </w:rPr>
        <w:t>examinare</w:t>
      </w:r>
      <w:r w:rsidRPr="004D6DCE">
        <w:rPr>
          <w:rFonts w:ascii="Trebuchet MS" w:eastAsia="Calibri" w:hAnsi="Trebuchet MS" w:cs="Times New Roman"/>
          <w:sz w:val="24"/>
          <w:szCs w:val="24"/>
          <w:lang w:val="ro-RO"/>
        </w:rPr>
        <w:t xml:space="preserve"> și a cerințelor comune aplicabile tuturor tipurilor de infrastructură și a noțiunilor și cerințelor introduse prin acest regulament, precum noduri urbane, aplicații telematice, servicii de transport mărfuri durabil, tehnologii noi și inovări, infrastructura sigură, durabilitatea infrastructurii față de schimbările climei și calamitățile, protecția mediului înconjurător și accesibilitate.</w:t>
      </w:r>
    </w:p>
    <w:p w:rsidR="00A930FD" w:rsidRPr="004D6DCE" w:rsidRDefault="00457821"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Statele – membre participă, după cum prevede regulamentul, la construirea coridoarelor rețelei principale. Comisia asigură hărțile indicative schematice ale coridoarelor rețelei principale într-un format accesibil publicului. Este prevăzută și modalitatea de management și coordonare a coridoarelor rețelei principale.</w:t>
      </w:r>
      <w:r w:rsidR="00A930FD" w:rsidRPr="004D6DCE">
        <w:rPr>
          <w:rFonts w:ascii="Trebuchet MS" w:eastAsia="Calibri" w:hAnsi="Trebuchet MS" w:cs="Times New Roman"/>
          <w:sz w:val="24"/>
          <w:szCs w:val="24"/>
          <w:lang w:val="ro-RO"/>
        </w:rPr>
        <w:t xml:space="preserve"> </w:t>
      </w:r>
    </w:p>
    <w:p w:rsidR="00A930FD" w:rsidRPr="004D6DCE" w:rsidRDefault="00813152"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Conform studiului de fezabilitate, regulamentul prezintă rezumat și sistematizat </w:t>
      </w:r>
      <w:r w:rsidR="009605F2" w:rsidRPr="004D6DCE">
        <w:rPr>
          <w:rFonts w:ascii="Trebuchet MS" w:eastAsia="Calibri" w:hAnsi="Trebuchet MS" w:cs="Times New Roman"/>
          <w:sz w:val="24"/>
          <w:szCs w:val="24"/>
          <w:lang w:val="ro-RO"/>
        </w:rPr>
        <w:t xml:space="preserve">reglementarea juridică a actelor normative europene menționate în cadrul acestuia d.p.d.v. al rețelei </w:t>
      </w:r>
      <w:r w:rsidR="00A930FD" w:rsidRPr="004D6DCE">
        <w:rPr>
          <w:rFonts w:ascii="Trebuchet MS" w:eastAsia="Calibri" w:hAnsi="Trebuchet MS" w:cs="Times New Roman"/>
          <w:sz w:val="24"/>
          <w:szCs w:val="24"/>
          <w:lang w:val="ro-RO"/>
        </w:rPr>
        <w:t>TEN-T.</w:t>
      </w:r>
    </w:p>
    <w:p w:rsidR="00A930FD" w:rsidRPr="004D6DCE" w:rsidRDefault="00A31D8A" w:rsidP="00F471DF">
      <w:pPr>
        <w:pStyle w:val="BodyText"/>
        <w:widowControl w:val="0"/>
        <w:spacing w:before="120" w:after="120"/>
        <w:ind w:left="0" w:firstLine="707"/>
        <w:rPr>
          <w:rFonts w:ascii="Trebuchet MS" w:eastAsia="Calibri" w:hAnsi="Trebuchet MS" w:cs="Times New Roman"/>
          <w:lang w:val="ro-RO"/>
        </w:rPr>
      </w:pPr>
      <w:r w:rsidRPr="004D6DCE">
        <w:rPr>
          <w:rFonts w:ascii="Trebuchet MS" w:hAnsi="Trebuchet MS" w:cs="Times New Roman"/>
          <w:lang w:val="ro-RO"/>
        </w:rPr>
        <w:lastRenderedPageBreak/>
        <w:t xml:space="preserve">În studiul de fezabilitate este reflectată modificarea Regulamentului nr. </w:t>
      </w:r>
      <w:r w:rsidR="00A930FD" w:rsidRPr="004D6DCE">
        <w:rPr>
          <w:rFonts w:ascii="Trebuchet MS" w:hAnsi="Trebuchet MS" w:cs="Times New Roman"/>
          <w:lang w:val="ro-RO"/>
        </w:rPr>
        <w:t xml:space="preserve">1315/2013 </w:t>
      </w:r>
      <w:r w:rsidRPr="004D6DCE">
        <w:rPr>
          <w:rFonts w:ascii="Trebuchet MS" w:hAnsi="Trebuchet MS" w:cs="Times New Roman"/>
          <w:lang w:val="ro-RO"/>
        </w:rPr>
        <w:t xml:space="preserve">al Parlamentului European și al Consiliului, prin </w:t>
      </w:r>
      <w:r w:rsidRPr="004D6DCE">
        <w:rPr>
          <w:rFonts w:ascii="Trebuchet MS" w:eastAsia="Calibri" w:hAnsi="Trebuchet MS" w:cs="Times New Roman"/>
          <w:b/>
          <w:lang w:val="ro-RO"/>
        </w:rPr>
        <w:t xml:space="preserve">Regulamentul nr. </w:t>
      </w:r>
      <w:r w:rsidR="00A930FD" w:rsidRPr="004D6DCE">
        <w:rPr>
          <w:rFonts w:ascii="Trebuchet MS" w:eastAsia="Calibri" w:hAnsi="Trebuchet MS" w:cs="Times New Roman"/>
          <w:b/>
          <w:lang w:val="ro-RO"/>
        </w:rPr>
        <w:t xml:space="preserve">473/2014 </w:t>
      </w:r>
      <w:r w:rsidRPr="004D6DCE">
        <w:rPr>
          <w:rFonts w:ascii="Trebuchet MS" w:eastAsia="Calibri" w:hAnsi="Trebuchet MS" w:cs="Times New Roman"/>
          <w:b/>
          <w:lang w:val="ro-RO"/>
        </w:rPr>
        <w:t xml:space="preserve">al Comisiei din </w:t>
      </w:r>
      <w:r w:rsidR="00A930FD" w:rsidRPr="004D6DCE">
        <w:rPr>
          <w:rFonts w:ascii="Trebuchet MS" w:eastAsia="Calibri" w:hAnsi="Trebuchet MS" w:cs="Times New Roman"/>
          <w:b/>
          <w:lang w:val="ro-RO"/>
        </w:rPr>
        <w:t xml:space="preserve"> 17 </w:t>
      </w:r>
      <w:r w:rsidRPr="004D6DCE">
        <w:rPr>
          <w:rFonts w:ascii="Trebuchet MS" w:eastAsia="Calibri" w:hAnsi="Trebuchet MS" w:cs="Times New Roman"/>
          <w:b/>
          <w:lang w:val="ro-RO"/>
        </w:rPr>
        <w:t>ianuarie</w:t>
      </w:r>
      <w:r w:rsidR="00A930FD" w:rsidRPr="004D6DCE">
        <w:rPr>
          <w:rFonts w:ascii="Trebuchet MS" w:eastAsia="Calibri" w:hAnsi="Trebuchet MS" w:cs="Times New Roman"/>
          <w:b/>
          <w:lang w:val="ro-RO"/>
        </w:rPr>
        <w:t xml:space="preserve"> 2014 </w:t>
      </w:r>
      <w:r w:rsidRPr="004D6DCE">
        <w:rPr>
          <w:rFonts w:ascii="Trebuchet MS" w:eastAsia="Calibri" w:hAnsi="Trebuchet MS" w:cs="Times New Roman"/>
          <w:b/>
          <w:lang w:val="ro-RO"/>
        </w:rPr>
        <w:t>pentru modificarea Regulamentului</w:t>
      </w:r>
      <w:r w:rsidR="00A930FD" w:rsidRPr="004D6DCE">
        <w:rPr>
          <w:rFonts w:ascii="Trebuchet MS" w:eastAsia="Calibri" w:hAnsi="Trebuchet MS" w:cs="Times New Roman"/>
          <w:b/>
          <w:lang w:val="ro-RO"/>
        </w:rPr>
        <w:t xml:space="preserve"> </w:t>
      </w:r>
      <w:r w:rsidRPr="004D6DCE">
        <w:rPr>
          <w:rFonts w:ascii="Trebuchet MS" w:eastAsia="Calibri" w:hAnsi="Trebuchet MS" w:cs="Times New Roman"/>
          <w:b/>
          <w:lang w:val="ro-RO"/>
        </w:rPr>
        <w:t>nr.</w:t>
      </w:r>
      <w:r w:rsidR="00A930FD" w:rsidRPr="004D6DCE">
        <w:rPr>
          <w:rFonts w:ascii="Trebuchet MS" w:eastAsia="Calibri" w:hAnsi="Trebuchet MS" w:cs="Times New Roman"/>
          <w:b/>
          <w:lang w:val="ro-RO"/>
        </w:rPr>
        <w:t xml:space="preserve"> 1315/2013 </w:t>
      </w:r>
      <w:r w:rsidRPr="004D6DCE">
        <w:rPr>
          <w:rFonts w:ascii="Trebuchet MS" w:eastAsia="Calibri" w:hAnsi="Trebuchet MS" w:cs="Times New Roman"/>
          <w:b/>
          <w:lang w:val="ro-RO"/>
        </w:rPr>
        <w:t xml:space="preserve">al Parlamentului European și al Consiliului privind complementarea Anexei </w:t>
      </w:r>
      <w:r w:rsidR="00A930FD" w:rsidRPr="004D6DCE">
        <w:rPr>
          <w:rFonts w:ascii="Trebuchet MS" w:eastAsia="Calibri" w:hAnsi="Trebuchet MS" w:cs="Times New Roman"/>
          <w:b/>
          <w:lang w:val="ro-RO"/>
        </w:rPr>
        <w:t xml:space="preserve">III </w:t>
      </w:r>
      <w:r w:rsidRPr="004D6DCE">
        <w:rPr>
          <w:rFonts w:ascii="Trebuchet MS" w:eastAsia="Calibri" w:hAnsi="Trebuchet MS" w:cs="Times New Roman"/>
          <w:b/>
          <w:lang w:val="ro-RO"/>
        </w:rPr>
        <w:t xml:space="preserve">aferente acestuia cu noi exemple de hărți. </w:t>
      </w:r>
      <w:r w:rsidRPr="004D6DCE">
        <w:rPr>
          <w:rFonts w:ascii="Trebuchet MS" w:eastAsia="Calibri" w:hAnsi="Trebuchet MS" w:cs="Times New Roman"/>
          <w:lang w:val="ro-RO"/>
        </w:rPr>
        <w:t xml:space="preserve">Complementarea este justificată de acordurile la nivel înalt atinse în anul  </w:t>
      </w:r>
      <w:r w:rsidR="00A930FD" w:rsidRPr="004D6DCE">
        <w:rPr>
          <w:rFonts w:ascii="Trebuchet MS" w:eastAsia="Calibri" w:hAnsi="Trebuchet MS" w:cs="Times New Roman"/>
          <w:lang w:val="ro-RO"/>
        </w:rPr>
        <w:t>20</w:t>
      </w:r>
      <w:r w:rsidRPr="004D6DCE">
        <w:rPr>
          <w:rFonts w:ascii="Trebuchet MS" w:eastAsia="Calibri" w:hAnsi="Trebuchet MS" w:cs="Times New Roman"/>
          <w:lang w:val="ro-RO"/>
        </w:rPr>
        <w:t>12 și</w:t>
      </w:r>
      <w:r w:rsidR="00A930FD" w:rsidRPr="004D6DCE">
        <w:rPr>
          <w:rFonts w:ascii="Trebuchet MS" w:eastAsia="Calibri" w:hAnsi="Trebuchet MS" w:cs="Times New Roman"/>
          <w:lang w:val="ro-RO"/>
        </w:rPr>
        <w:t xml:space="preserve"> 2013</w:t>
      </w:r>
      <w:r w:rsidRPr="004D6DCE">
        <w:rPr>
          <w:rFonts w:ascii="Trebuchet MS" w:eastAsia="Calibri" w:hAnsi="Trebuchet MS" w:cs="Times New Roman"/>
          <w:lang w:val="ro-RO"/>
        </w:rPr>
        <w:t>, la care Uniunea este parte contractantă, împreuna cu Rusia și Bielorusia, respectiv cu Bielorusia, Ucraina, Moldova, Georgia, Armenia și Azerbaidjan</w:t>
      </w:r>
      <w:r w:rsidR="00A930FD" w:rsidRPr="004D6DCE">
        <w:rPr>
          <w:rFonts w:ascii="Trebuchet MS" w:eastAsia="Calibri" w:hAnsi="Trebuchet MS" w:cs="Times New Roman"/>
          <w:lang w:val="ro-RO"/>
        </w:rPr>
        <w:t xml:space="preserve">, </w:t>
      </w:r>
      <w:r w:rsidRPr="004D6DCE">
        <w:rPr>
          <w:rFonts w:ascii="Trebuchet MS" w:eastAsia="Calibri" w:hAnsi="Trebuchet MS" w:cs="Times New Roman"/>
          <w:lang w:val="ro-RO"/>
        </w:rPr>
        <w:t xml:space="preserve">care impun adăugarea unor exemple de hărți ale rețelelor de transport, </w:t>
      </w:r>
      <w:r w:rsidR="00A930FD" w:rsidRPr="004D6DCE">
        <w:rPr>
          <w:rFonts w:ascii="Trebuchet MS" w:eastAsia="Calibri" w:hAnsi="Trebuchet MS" w:cs="Times New Roman"/>
          <w:lang w:val="ro-RO"/>
        </w:rPr>
        <w:t xml:space="preserve"> </w:t>
      </w:r>
      <w:r w:rsidRPr="004D6DCE">
        <w:rPr>
          <w:rFonts w:ascii="Trebuchet MS" w:eastAsia="Calibri" w:hAnsi="Trebuchet MS" w:cs="Times New Roman"/>
          <w:lang w:val="ro-RO"/>
        </w:rPr>
        <w:t xml:space="preserve">legate de rețelele stabilite în cadrul Anexei </w:t>
      </w:r>
      <w:r w:rsidR="00A930FD" w:rsidRPr="004D6DCE">
        <w:rPr>
          <w:rFonts w:ascii="Trebuchet MS" w:eastAsia="Calibri" w:hAnsi="Trebuchet MS" w:cs="Times New Roman"/>
          <w:lang w:val="ro-RO"/>
        </w:rPr>
        <w:t xml:space="preserve">ІІІ </w:t>
      </w:r>
      <w:r w:rsidRPr="004D6DCE">
        <w:rPr>
          <w:rFonts w:ascii="Trebuchet MS" w:eastAsia="Calibri" w:hAnsi="Trebuchet MS" w:cs="Times New Roman"/>
          <w:lang w:val="ro-RO"/>
        </w:rPr>
        <w:t>a Regulamentului</w:t>
      </w:r>
      <w:r w:rsidR="00A930FD" w:rsidRPr="004D6DCE">
        <w:rPr>
          <w:rFonts w:ascii="Trebuchet MS" w:eastAsia="Calibri" w:hAnsi="Trebuchet MS" w:cs="Times New Roman"/>
          <w:lang w:val="ro-RO"/>
        </w:rPr>
        <w:t xml:space="preserve"> (</w:t>
      </w:r>
      <w:r w:rsidRPr="004D6DCE">
        <w:rPr>
          <w:rFonts w:ascii="Trebuchet MS" w:eastAsia="Calibri" w:hAnsi="Trebuchet MS" w:cs="Times New Roman"/>
          <w:lang w:val="ro-RO"/>
        </w:rPr>
        <w:t>UE) nr.</w:t>
      </w:r>
      <w:r w:rsidR="00A930FD" w:rsidRPr="004D6DCE">
        <w:rPr>
          <w:rFonts w:ascii="Trebuchet MS" w:eastAsia="Calibri" w:hAnsi="Trebuchet MS" w:cs="Times New Roman"/>
          <w:lang w:val="ro-RO"/>
        </w:rPr>
        <w:t xml:space="preserve"> 1315/2013.</w:t>
      </w:r>
    </w:p>
    <w:p w:rsidR="00A930FD" w:rsidRPr="004D6DCE" w:rsidRDefault="00C3349D" w:rsidP="00F471DF">
      <w:pPr>
        <w:pStyle w:val="BodyText"/>
        <w:widowControl w:val="0"/>
        <w:spacing w:before="120" w:after="120"/>
        <w:ind w:left="0" w:firstLine="707"/>
        <w:rPr>
          <w:rFonts w:ascii="Trebuchet MS" w:eastAsia="Calibri" w:hAnsi="Trebuchet MS" w:cs="Times New Roman"/>
          <w:lang w:val="ro-RO"/>
        </w:rPr>
      </w:pPr>
      <w:r w:rsidRPr="004D6DCE">
        <w:rPr>
          <w:rFonts w:ascii="Trebuchet MS" w:hAnsi="Trebuchet MS" w:cs="Times New Roman"/>
          <w:lang w:val="ro-RO"/>
        </w:rPr>
        <w:t xml:space="preserve">În studiul de fezabilitate este efectuată o </w:t>
      </w:r>
      <w:r w:rsidR="00FC5D0A" w:rsidRPr="004D6DCE">
        <w:rPr>
          <w:rFonts w:ascii="Trebuchet MS" w:hAnsi="Trebuchet MS" w:cs="Times New Roman"/>
          <w:lang w:val="ro-RO"/>
        </w:rPr>
        <w:t>examinare</w:t>
      </w:r>
      <w:r w:rsidRPr="004D6DCE">
        <w:rPr>
          <w:rFonts w:ascii="Trebuchet MS" w:hAnsi="Trebuchet MS" w:cs="Times New Roman"/>
          <w:lang w:val="ro-RO"/>
        </w:rPr>
        <w:t xml:space="preserve"> aprofundată a </w:t>
      </w:r>
      <w:r w:rsidRPr="004D6DCE">
        <w:rPr>
          <w:rFonts w:ascii="Trebuchet MS" w:hAnsi="Trebuchet MS" w:cs="Times New Roman"/>
          <w:b/>
          <w:lang w:val="ro-RO"/>
        </w:rPr>
        <w:t>Regulamentului nr.</w:t>
      </w:r>
      <w:r w:rsidR="00A930FD" w:rsidRPr="004D6DCE">
        <w:rPr>
          <w:rFonts w:ascii="Trebuchet MS" w:hAnsi="Trebuchet MS" w:cs="Times New Roman"/>
          <w:b/>
          <w:lang w:val="ro-RO"/>
        </w:rPr>
        <w:t xml:space="preserve"> 1316/2013 </w:t>
      </w:r>
      <w:r w:rsidRPr="004D6DCE">
        <w:rPr>
          <w:rFonts w:ascii="Trebuchet MS" w:hAnsi="Trebuchet MS" w:cs="Times New Roman"/>
          <w:b/>
          <w:lang w:val="ro-RO"/>
        </w:rPr>
        <w:t>al Parlamentului European și al Consiliului din</w:t>
      </w:r>
      <w:r w:rsidR="00A930FD" w:rsidRPr="004D6DCE">
        <w:rPr>
          <w:rFonts w:ascii="Trebuchet MS" w:hAnsi="Trebuchet MS" w:cs="Times New Roman"/>
          <w:b/>
          <w:lang w:val="ro-RO"/>
        </w:rPr>
        <w:t xml:space="preserve"> 11 </w:t>
      </w:r>
      <w:r w:rsidRPr="004D6DCE">
        <w:rPr>
          <w:rFonts w:ascii="Trebuchet MS" w:hAnsi="Trebuchet MS" w:cs="Times New Roman"/>
          <w:b/>
          <w:lang w:val="ro-RO"/>
        </w:rPr>
        <w:t>decembrie</w:t>
      </w:r>
      <w:r w:rsidR="00A930FD" w:rsidRPr="004D6DCE">
        <w:rPr>
          <w:rFonts w:ascii="Trebuchet MS" w:hAnsi="Trebuchet MS" w:cs="Times New Roman"/>
          <w:b/>
          <w:lang w:val="ro-RO"/>
        </w:rPr>
        <w:t xml:space="preserve"> 2013 </w:t>
      </w:r>
      <w:r w:rsidRPr="004D6DCE">
        <w:rPr>
          <w:rFonts w:ascii="Trebuchet MS" w:hAnsi="Trebuchet MS" w:cs="Times New Roman"/>
          <w:b/>
          <w:lang w:val="ro-RO"/>
        </w:rPr>
        <w:t xml:space="preserve">privind crearea unui Mecanism pentru conectarea Europei, pentru modificarea Regulamentului </w:t>
      </w:r>
      <w:r w:rsidR="00A930FD" w:rsidRPr="004D6DCE">
        <w:rPr>
          <w:rFonts w:ascii="Trebuchet MS" w:hAnsi="Trebuchet MS" w:cs="Times New Roman"/>
          <w:b/>
          <w:lang w:val="ro-RO"/>
        </w:rPr>
        <w:t>(</w:t>
      </w:r>
      <w:r w:rsidRPr="004D6DCE">
        <w:rPr>
          <w:rFonts w:ascii="Trebuchet MS" w:hAnsi="Trebuchet MS" w:cs="Times New Roman"/>
          <w:b/>
          <w:lang w:val="ro-RO"/>
        </w:rPr>
        <w:t>UE) nr.</w:t>
      </w:r>
      <w:r w:rsidR="00A930FD" w:rsidRPr="004D6DCE">
        <w:rPr>
          <w:rFonts w:ascii="Trebuchet MS" w:hAnsi="Trebuchet MS" w:cs="Times New Roman"/>
          <w:b/>
          <w:lang w:val="ro-RO"/>
        </w:rPr>
        <w:t xml:space="preserve"> 913/2010 </w:t>
      </w:r>
      <w:r w:rsidRPr="004D6DCE">
        <w:rPr>
          <w:rFonts w:ascii="Trebuchet MS" w:hAnsi="Trebuchet MS" w:cs="Times New Roman"/>
          <w:b/>
          <w:lang w:val="ro-RO"/>
        </w:rPr>
        <w:t xml:space="preserve">și pentru revocarea Regulamentelor </w:t>
      </w:r>
      <w:r w:rsidR="00A930FD" w:rsidRPr="004D6DCE">
        <w:rPr>
          <w:rFonts w:ascii="Trebuchet MS" w:hAnsi="Trebuchet MS" w:cs="Times New Roman"/>
          <w:b/>
          <w:lang w:val="ro-RO"/>
        </w:rPr>
        <w:t>(</w:t>
      </w:r>
      <w:r w:rsidRPr="004D6DCE">
        <w:rPr>
          <w:rFonts w:ascii="Trebuchet MS" w:hAnsi="Trebuchet MS" w:cs="Times New Roman"/>
          <w:b/>
          <w:lang w:val="ro-RO"/>
        </w:rPr>
        <w:t>CE) nr. 680/2007 și</w:t>
      </w:r>
      <w:r w:rsidR="00A930FD" w:rsidRPr="004D6DCE">
        <w:rPr>
          <w:rFonts w:ascii="Trebuchet MS" w:hAnsi="Trebuchet MS" w:cs="Times New Roman"/>
          <w:b/>
          <w:lang w:val="ro-RO"/>
        </w:rPr>
        <w:t xml:space="preserve"> (</w:t>
      </w:r>
      <w:r w:rsidRPr="004D6DCE">
        <w:rPr>
          <w:rFonts w:ascii="Trebuchet MS" w:hAnsi="Trebuchet MS" w:cs="Times New Roman"/>
          <w:b/>
          <w:lang w:val="ro-RO"/>
        </w:rPr>
        <w:t>CE) nr.</w:t>
      </w:r>
      <w:r w:rsidR="00A930FD" w:rsidRPr="004D6DCE">
        <w:rPr>
          <w:rFonts w:ascii="Trebuchet MS" w:hAnsi="Trebuchet MS" w:cs="Times New Roman"/>
          <w:b/>
          <w:lang w:val="ro-RO"/>
        </w:rPr>
        <w:t xml:space="preserve"> 67/2010. </w:t>
      </w:r>
      <w:r w:rsidRPr="004D6DCE">
        <w:rPr>
          <w:rFonts w:ascii="Trebuchet MS" w:hAnsi="Trebuchet MS" w:cs="Times New Roman"/>
          <w:lang w:val="ro-RO"/>
        </w:rPr>
        <w:t xml:space="preserve">Prin intermediul acestuia este determinat mecanismul de finanțare a proiectelor,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care completează unitățile lipsă din cadrul rețelei energetice, de transport și digitale din Europa.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Acesta este un instrument de promovare a unor tipuri de transport mai ”curate”,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a conexiunilor de bandă largă de mare viteză și </w:t>
      </w:r>
      <w:r w:rsidR="002952B2" w:rsidRPr="004D6DCE">
        <w:rPr>
          <w:rFonts w:ascii="Trebuchet MS" w:hAnsi="Trebuchet MS" w:cs="Times New Roman"/>
          <w:lang w:val="ro-RO"/>
        </w:rPr>
        <w:t>pentru facilitarea utilizării energiei obținute din</w:t>
      </w:r>
      <w:r w:rsidR="002952B2" w:rsidRPr="004D6DCE">
        <w:rPr>
          <w:rFonts w:ascii="Trebuchet MS" w:hAnsi="Trebuchet MS"/>
          <w:lang w:val="ro-RO"/>
        </w:rPr>
        <w:t xml:space="preserve"> </w:t>
      </w:r>
      <w:r w:rsidR="002952B2" w:rsidRPr="004D6DCE">
        <w:rPr>
          <w:rFonts w:ascii="Trebuchet MS" w:hAnsi="Trebuchet MS" w:cs="Times New Roman"/>
          <w:lang w:val="ro-RO"/>
        </w:rPr>
        <w:t>surse regenerabile</w:t>
      </w:r>
      <w:r w:rsidR="00A930FD" w:rsidRPr="004D6DCE">
        <w:rPr>
          <w:rFonts w:ascii="Trebuchet MS" w:hAnsi="Trebuchet MS" w:cs="Times New Roman"/>
          <w:lang w:val="ro-RO"/>
        </w:rPr>
        <w:t xml:space="preserve">, </w:t>
      </w:r>
      <w:r w:rsidR="002952B2" w:rsidRPr="004D6DCE">
        <w:rPr>
          <w:rFonts w:ascii="Trebuchet MS" w:hAnsi="Trebuchet MS" w:cs="Times New Roman"/>
          <w:lang w:val="ro-RO"/>
        </w:rPr>
        <w:t xml:space="preserve">în conformitate cu strategia </w:t>
      </w:r>
      <w:r w:rsidR="00A930FD" w:rsidRPr="004D6DCE">
        <w:rPr>
          <w:rFonts w:ascii="Trebuchet MS" w:hAnsi="Trebuchet MS" w:cs="Times New Roman"/>
          <w:lang w:val="ro-RO"/>
        </w:rPr>
        <w:t>„</w:t>
      </w:r>
      <w:r w:rsidR="002952B2" w:rsidRPr="004D6DCE">
        <w:rPr>
          <w:rFonts w:ascii="Trebuchet MS" w:hAnsi="Trebuchet MS" w:cs="Times New Roman"/>
          <w:lang w:val="ro-RO"/>
        </w:rPr>
        <w:t>Europa</w:t>
      </w:r>
      <w:r w:rsidR="00A930FD" w:rsidRPr="004D6DCE">
        <w:rPr>
          <w:rFonts w:ascii="Trebuchet MS" w:hAnsi="Trebuchet MS" w:cs="Times New Roman"/>
          <w:lang w:val="ro-RO"/>
        </w:rPr>
        <w:t xml:space="preserve"> 2020“. </w:t>
      </w:r>
      <w:r w:rsidR="002952B2" w:rsidRPr="004D6DCE">
        <w:rPr>
          <w:rFonts w:ascii="Trebuchet MS" w:hAnsi="Trebuchet MS" w:cs="Times New Roman"/>
          <w:lang w:val="ro-RO"/>
        </w:rPr>
        <w:t>Aceste investiții de infrastructură pot funcționa împreuna cu proiecte finanțate de la FEDR</w:t>
      </w:r>
      <w:r w:rsidR="00A930FD" w:rsidRPr="004D6DCE">
        <w:rPr>
          <w:rFonts w:ascii="Trebuchet MS" w:hAnsi="Trebuchet MS" w:cs="Times New Roman"/>
          <w:lang w:val="ro-RO"/>
        </w:rPr>
        <w:t xml:space="preserve">, </w:t>
      </w:r>
      <w:r w:rsidR="002952B2" w:rsidRPr="004D6DCE">
        <w:rPr>
          <w:rFonts w:ascii="Trebuchet MS" w:hAnsi="Trebuchet MS" w:cs="Times New Roman"/>
          <w:lang w:val="ro-RO"/>
        </w:rPr>
        <w:t>FC și</w:t>
      </w:r>
      <w:r w:rsidR="00A930FD" w:rsidRPr="004D6DCE">
        <w:rPr>
          <w:rFonts w:ascii="Trebuchet MS" w:hAnsi="Trebuchet MS" w:cs="Times New Roman"/>
          <w:lang w:val="ro-RO"/>
        </w:rPr>
        <w:t xml:space="preserve"> </w:t>
      </w:r>
      <w:r w:rsidR="002952B2" w:rsidRPr="004D6DCE">
        <w:rPr>
          <w:rFonts w:ascii="Trebuchet MS" w:hAnsi="Trebuchet MS" w:cs="Times New Roman"/>
          <w:lang w:val="ro-RO"/>
        </w:rPr>
        <w:t>FEADR</w:t>
      </w:r>
      <w:r w:rsidR="00A930FD" w:rsidRPr="004D6DCE">
        <w:rPr>
          <w:rFonts w:ascii="Trebuchet MS" w:hAnsi="Trebuchet MS" w:cs="Times New Roman"/>
          <w:lang w:val="ro-RO"/>
        </w:rPr>
        <w:t xml:space="preserve">, </w:t>
      </w:r>
      <w:r w:rsidR="002952B2" w:rsidRPr="004D6DCE">
        <w:rPr>
          <w:rFonts w:ascii="Trebuchet MS" w:hAnsi="Trebuchet MS" w:cs="Times New Roman"/>
          <w:lang w:val="ro-RO"/>
        </w:rPr>
        <w:t xml:space="preserve">referitoare la alte porțiuni ale rețelei principale </w:t>
      </w:r>
      <w:r w:rsidR="00A930FD" w:rsidRPr="004D6DCE">
        <w:rPr>
          <w:rFonts w:ascii="Trebuchet MS" w:hAnsi="Trebuchet MS" w:cs="Times New Roman"/>
          <w:lang w:val="ro-RO"/>
        </w:rPr>
        <w:t>TEN-T</w:t>
      </w:r>
      <w:r w:rsidR="002952B2" w:rsidRPr="004D6DCE">
        <w:rPr>
          <w:rFonts w:ascii="Trebuchet MS" w:hAnsi="Trebuchet MS" w:cs="Times New Roman"/>
          <w:lang w:val="ro-RO"/>
        </w:rPr>
        <w:t xml:space="preserve"> sau rețeaua extinsă. P</w:t>
      </w:r>
      <w:r w:rsidR="00FC5D0A" w:rsidRPr="004D6DCE">
        <w:rPr>
          <w:rFonts w:ascii="Trebuchet MS" w:hAnsi="Trebuchet MS" w:cs="Times New Roman"/>
          <w:lang w:val="ro-RO"/>
        </w:rPr>
        <w:t>r</w:t>
      </w:r>
      <w:r w:rsidR="002952B2" w:rsidRPr="004D6DCE">
        <w:rPr>
          <w:rFonts w:ascii="Trebuchet MS" w:hAnsi="Trebuchet MS" w:cs="Times New Roman"/>
          <w:lang w:val="ro-RO"/>
        </w:rPr>
        <w:t xml:space="preserve">in acest regulament este creat un Mecanism pentru conectarea Europei </w:t>
      </w:r>
      <w:r w:rsidR="00A930FD" w:rsidRPr="004D6DCE">
        <w:rPr>
          <w:rFonts w:ascii="Trebuchet MS" w:eastAsia="Calibri" w:hAnsi="Trebuchet MS" w:cs="Times New Roman"/>
          <w:lang w:val="ro-RO"/>
        </w:rPr>
        <w:t>(„</w:t>
      </w:r>
      <w:r w:rsidR="002952B2" w:rsidRPr="004D6DCE">
        <w:rPr>
          <w:rFonts w:ascii="Trebuchet MS" w:eastAsia="Calibri" w:hAnsi="Trebuchet MS" w:cs="Times New Roman"/>
          <w:lang w:val="ro-RO"/>
        </w:rPr>
        <w:t>MCE</w:t>
      </w:r>
      <w:r w:rsidR="00A930FD" w:rsidRPr="004D6DCE">
        <w:rPr>
          <w:rFonts w:ascii="Trebuchet MS" w:eastAsia="Calibri" w:hAnsi="Trebuchet MS" w:cs="Times New Roman"/>
          <w:lang w:val="ro-RO"/>
        </w:rPr>
        <w:t xml:space="preserve">“), </w:t>
      </w:r>
      <w:r w:rsidR="002952B2" w:rsidRPr="004D6DCE">
        <w:rPr>
          <w:rFonts w:ascii="Trebuchet MS" w:eastAsia="Calibri" w:hAnsi="Trebuchet MS" w:cs="Times New Roman"/>
          <w:lang w:val="ro-RO"/>
        </w:rPr>
        <w:t xml:space="preserve">prin care sunt stabilite condițiile, metodele și procedurile pentru furnizarea sprijinului financiar de către Uniune pentru rețelele transeuropene, </w:t>
      </w:r>
      <w:r w:rsidR="00A930FD" w:rsidRPr="004D6DCE">
        <w:rPr>
          <w:rFonts w:ascii="Trebuchet MS" w:eastAsia="Calibri" w:hAnsi="Trebuchet MS" w:cs="Times New Roman"/>
          <w:lang w:val="ro-RO"/>
        </w:rPr>
        <w:t xml:space="preserve"> </w:t>
      </w:r>
      <w:r w:rsidR="002952B2" w:rsidRPr="004D6DCE">
        <w:rPr>
          <w:rFonts w:ascii="Trebuchet MS" w:eastAsia="Calibri" w:hAnsi="Trebuchet MS" w:cs="Times New Roman"/>
          <w:lang w:val="ro-RO"/>
        </w:rPr>
        <w:t>în vederea sprijinirii unor proiecte de interes comun în sectoarele infrastructurilor de transpor</w:t>
      </w:r>
      <w:r w:rsidR="00FC5D0A" w:rsidRPr="004D6DCE">
        <w:rPr>
          <w:rFonts w:ascii="Trebuchet MS" w:eastAsia="Calibri" w:hAnsi="Trebuchet MS" w:cs="Times New Roman"/>
          <w:lang w:val="ro-RO"/>
        </w:rPr>
        <w:t>t, telecomunicații și energetică</w:t>
      </w:r>
      <w:r w:rsidR="002952B2" w:rsidRPr="004D6DCE">
        <w:rPr>
          <w:rFonts w:ascii="Trebuchet MS" w:eastAsia="Calibri" w:hAnsi="Trebuchet MS" w:cs="Times New Roman"/>
          <w:lang w:val="ro-RO"/>
        </w:rPr>
        <w:t xml:space="preserve"> și pentru folosirea interacțiunilor potențiale utile între aceste sectoare</w:t>
      </w:r>
      <w:r w:rsidR="00A930FD" w:rsidRPr="004D6DCE">
        <w:rPr>
          <w:rFonts w:ascii="Trebuchet MS" w:eastAsia="Calibri" w:hAnsi="Trebuchet MS" w:cs="Times New Roman"/>
          <w:lang w:val="ro-RO"/>
        </w:rPr>
        <w:t xml:space="preserve">. </w:t>
      </w:r>
      <w:r w:rsidR="002952B2" w:rsidRPr="004D6DCE">
        <w:rPr>
          <w:rFonts w:ascii="Trebuchet MS" w:eastAsia="Calibri" w:hAnsi="Trebuchet MS" w:cs="Times New Roman"/>
          <w:lang w:val="ro-RO"/>
        </w:rPr>
        <w:t>În plus, prin acest</w:t>
      </w:r>
      <w:r w:rsidR="00FC5D0A" w:rsidRPr="004D6DCE">
        <w:rPr>
          <w:rFonts w:ascii="Trebuchet MS" w:eastAsia="Calibri" w:hAnsi="Trebuchet MS" w:cs="Times New Roman"/>
          <w:lang w:val="ro-RO"/>
        </w:rPr>
        <w:t>s</w:t>
      </w:r>
      <w:r w:rsidR="002952B2" w:rsidRPr="004D6DCE">
        <w:rPr>
          <w:rFonts w:ascii="Trebuchet MS" w:eastAsia="Calibri" w:hAnsi="Trebuchet MS" w:cs="Times New Roman"/>
          <w:lang w:val="ro-RO"/>
        </w:rPr>
        <w:t xml:space="preserve"> se determină repartizarea fondurilor, furnizate pe baza cadrului financiar multianual pentru perioada 2014-2020</w:t>
      </w:r>
      <w:r w:rsidR="00A930FD" w:rsidRPr="004D6DCE">
        <w:rPr>
          <w:rFonts w:ascii="Trebuchet MS" w:eastAsia="Calibri" w:hAnsi="Trebuchet MS" w:cs="Times New Roman"/>
          <w:lang w:val="ro-RO"/>
        </w:rPr>
        <w:t>.</w:t>
      </w:r>
      <w:r w:rsidR="002952B2" w:rsidRPr="004D6DCE">
        <w:rPr>
          <w:rFonts w:ascii="Trebuchet MS" w:eastAsia="Calibri" w:hAnsi="Trebuchet MS" w:cs="Times New Roman"/>
          <w:lang w:val="ro-RO"/>
        </w:rPr>
        <w:t xml:space="preserve"> </w:t>
      </w:r>
    </w:p>
    <w:p w:rsidR="00A930FD" w:rsidRPr="004D6DCE" w:rsidRDefault="00751884"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În studiul de fezabilitate sunt prezentate obiectivele comune, stabilite prin regulament, care vor fi realizate prin pregătirea și executarea unor asemenea proiecte în cadrul MCE</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 xml:space="preserve"> anume:</w:t>
      </w:r>
    </w:p>
    <w:p w:rsidR="00A930FD" w:rsidRPr="004D6DCE" w:rsidRDefault="005865B1" w:rsidP="00F471DF">
      <w:pPr>
        <w:pStyle w:val="ListParagraph"/>
        <w:widowControl w:val="0"/>
        <w:numPr>
          <w:ilvl w:val="0"/>
          <w:numId w:val="7"/>
        </w:numPr>
        <w:spacing w:before="120" w:after="12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Furnizarea unui aport pentru o creștere inteligentă, durabilă și favorabilă incluziunii, în conformitate cu strategia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Europa</w:t>
      </w:r>
      <w:r w:rsidR="00A930FD" w:rsidRPr="004D6DCE">
        <w:rPr>
          <w:rFonts w:ascii="Trebuchet MS" w:eastAsia="Calibri" w:hAnsi="Trebuchet MS" w:cs="Times New Roman"/>
          <w:sz w:val="24"/>
          <w:szCs w:val="24"/>
          <w:lang w:val="ro-RO"/>
        </w:rPr>
        <w:t xml:space="preserve"> 2020“, </w:t>
      </w:r>
      <w:r w:rsidRPr="004D6DCE">
        <w:rPr>
          <w:rFonts w:ascii="Trebuchet MS" w:eastAsia="Calibri" w:hAnsi="Trebuchet MS" w:cs="Times New Roman"/>
          <w:sz w:val="24"/>
          <w:szCs w:val="24"/>
          <w:lang w:val="ro-RO"/>
        </w:rPr>
        <w:t xml:space="preserve">prin dezvoltarea unor rețele </w:t>
      </w:r>
      <w:r w:rsidR="003D41FA" w:rsidRPr="004D6DCE">
        <w:rPr>
          <w:rFonts w:ascii="Trebuchet MS" w:eastAsia="Calibri" w:hAnsi="Trebuchet MS" w:cs="Times New Roman"/>
          <w:sz w:val="24"/>
          <w:szCs w:val="24"/>
          <w:lang w:val="ro-RO"/>
        </w:rPr>
        <w:t xml:space="preserve">transeuropene moderne și foarte eficiente, luând în considerare fluxurile de transport viitoare preconizate; </w:t>
      </w:r>
    </w:p>
    <w:p w:rsidR="00A930FD" w:rsidRPr="004D6DCE" w:rsidRDefault="003D41FA" w:rsidP="00F471DF">
      <w:pPr>
        <w:pStyle w:val="ListParagraph"/>
        <w:widowControl w:val="0"/>
        <w:numPr>
          <w:ilvl w:val="0"/>
          <w:numId w:val="7"/>
        </w:numPr>
        <w:spacing w:before="120" w:after="12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Asigurarea unor condiții Uniunii pentru atingerea obiectivelor sale de </w:t>
      </w:r>
      <w:r w:rsidR="00D52B12" w:rsidRPr="004D6DCE">
        <w:rPr>
          <w:rFonts w:ascii="Trebuchet MS" w:eastAsia="Calibri" w:hAnsi="Trebuchet MS" w:cs="Times New Roman"/>
          <w:sz w:val="24"/>
          <w:szCs w:val="24"/>
          <w:lang w:val="ro-RO"/>
        </w:rPr>
        <w:t xml:space="preserve">dezvoltare durabilă, inclusiv obiectivul legat de o </w:t>
      </w:r>
      <w:r w:rsidR="002946F3" w:rsidRPr="004D6DCE">
        <w:rPr>
          <w:rFonts w:ascii="Trebuchet MS" w:eastAsia="Calibri" w:hAnsi="Trebuchet MS" w:cs="Times New Roman"/>
          <w:sz w:val="24"/>
          <w:szCs w:val="24"/>
          <w:lang w:val="ro-RO"/>
        </w:rPr>
        <w:t xml:space="preserve">reducere de minim </w:t>
      </w:r>
      <w:r w:rsidR="00A930FD" w:rsidRPr="004D6DCE">
        <w:rPr>
          <w:rFonts w:ascii="Trebuchet MS" w:eastAsia="Calibri" w:hAnsi="Trebuchet MS" w:cs="Times New Roman"/>
          <w:sz w:val="24"/>
          <w:szCs w:val="24"/>
          <w:lang w:val="ro-RO"/>
        </w:rPr>
        <w:t xml:space="preserve">20% </w:t>
      </w:r>
      <w:r w:rsidR="002946F3" w:rsidRPr="004D6DCE">
        <w:rPr>
          <w:rFonts w:ascii="Trebuchet MS" w:eastAsia="Calibri" w:hAnsi="Trebuchet MS" w:cs="Times New Roman"/>
          <w:sz w:val="24"/>
          <w:szCs w:val="24"/>
          <w:lang w:val="ro-RO"/>
        </w:rPr>
        <w:t xml:space="preserve">a emisiilor gazelor cu efect de seră, în comparație cu nivelele acestora înregistrate în anul </w:t>
      </w:r>
      <w:r w:rsidR="00A930FD" w:rsidRPr="004D6DCE">
        <w:rPr>
          <w:rFonts w:ascii="Trebuchet MS" w:eastAsia="Calibri" w:hAnsi="Trebuchet MS" w:cs="Times New Roman"/>
          <w:sz w:val="24"/>
          <w:szCs w:val="24"/>
          <w:lang w:val="ro-RO"/>
        </w:rPr>
        <w:t>1990</w:t>
      </w:r>
      <w:r w:rsidR="002946F3" w:rsidRPr="004D6DCE">
        <w:rPr>
          <w:rFonts w:ascii="Trebuchet MS" w:eastAsia="Calibri" w:hAnsi="Trebuchet MS" w:cs="Times New Roman"/>
          <w:sz w:val="24"/>
          <w:szCs w:val="24"/>
          <w:lang w:val="ro-RO"/>
        </w:rPr>
        <w:t xml:space="preserve"> și creștere cu </w:t>
      </w:r>
      <w:r w:rsidR="00A930FD" w:rsidRPr="004D6DCE">
        <w:rPr>
          <w:rFonts w:ascii="Trebuchet MS" w:eastAsia="Calibri" w:hAnsi="Trebuchet MS" w:cs="Times New Roman"/>
          <w:sz w:val="24"/>
          <w:szCs w:val="24"/>
          <w:lang w:val="ro-RO"/>
        </w:rPr>
        <w:t xml:space="preserve">20% </w:t>
      </w:r>
      <w:r w:rsidR="002946F3" w:rsidRPr="004D6DCE">
        <w:rPr>
          <w:rFonts w:ascii="Trebuchet MS" w:eastAsia="Calibri" w:hAnsi="Trebuchet MS" w:cs="Times New Roman"/>
          <w:sz w:val="24"/>
          <w:szCs w:val="24"/>
          <w:lang w:val="ro-RO"/>
        </w:rPr>
        <w:t xml:space="preserve">a eficienței energetice, atingerea unei rate de </w:t>
      </w:r>
      <w:r w:rsidR="00A930FD" w:rsidRPr="004D6DCE">
        <w:rPr>
          <w:rFonts w:ascii="Trebuchet MS" w:eastAsia="Calibri" w:hAnsi="Trebuchet MS" w:cs="Times New Roman"/>
          <w:sz w:val="24"/>
          <w:szCs w:val="24"/>
          <w:lang w:val="ro-RO"/>
        </w:rPr>
        <w:t xml:space="preserve">20% </w:t>
      </w:r>
      <w:r w:rsidR="002946F3" w:rsidRPr="004D6DCE">
        <w:rPr>
          <w:rFonts w:ascii="Trebuchet MS" w:eastAsia="Calibri" w:hAnsi="Trebuchet MS" w:cs="Times New Roman"/>
          <w:sz w:val="24"/>
          <w:szCs w:val="24"/>
          <w:lang w:val="ro-RO"/>
        </w:rPr>
        <w:t xml:space="preserve">din energia, obținute din surse regenerabile până în anul </w:t>
      </w:r>
      <w:r w:rsidR="00A930FD" w:rsidRPr="004D6DCE">
        <w:rPr>
          <w:rFonts w:ascii="Trebuchet MS" w:eastAsia="Calibri" w:hAnsi="Trebuchet MS" w:cs="Times New Roman"/>
          <w:sz w:val="24"/>
          <w:szCs w:val="24"/>
          <w:lang w:val="ro-RO"/>
        </w:rPr>
        <w:t xml:space="preserve"> </w:t>
      </w:r>
      <w:r w:rsidR="002946F3" w:rsidRPr="004D6DCE">
        <w:rPr>
          <w:rFonts w:ascii="Trebuchet MS" w:eastAsia="Calibri" w:hAnsi="Trebuchet MS" w:cs="Times New Roman"/>
          <w:sz w:val="24"/>
          <w:szCs w:val="24"/>
          <w:lang w:val="ro-RO"/>
        </w:rPr>
        <w:t>2020</w:t>
      </w:r>
      <w:r w:rsidR="00A930FD" w:rsidRPr="004D6DCE">
        <w:rPr>
          <w:rFonts w:ascii="Trebuchet MS" w:eastAsia="Calibri" w:hAnsi="Trebuchet MS" w:cs="Times New Roman"/>
          <w:sz w:val="24"/>
          <w:szCs w:val="24"/>
          <w:lang w:val="ro-RO"/>
        </w:rPr>
        <w:t>;</w:t>
      </w:r>
    </w:p>
    <w:p w:rsidR="00A930FD" w:rsidRPr="004D6DCE" w:rsidRDefault="002946F3" w:rsidP="00F471DF">
      <w:pPr>
        <w:pStyle w:val="ListParagraph"/>
        <w:widowControl w:val="0"/>
        <w:numPr>
          <w:ilvl w:val="0"/>
          <w:numId w:val="7"/>
        </w:numPr>
        <w:spacing w:before="120" w:after="12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lastRenderedPageBreak/>
        <w:t xml:space="preserve">Cu privire la sectorul de transport – sprijinirea unor proiecte, conform art. </w:t>
      </w:r>
      <w:r w:rsidR="00A930FD" w:rsidRPr="004D6DCE">
        <w:rPr>
          <w:rFonts w:ascii="Trebuchet MS" w:eastAsia="Calibri" w:hAnsi="Trebuchet MS" w:cs="Times New Roman"/>
          <w:sz w:val="24"/>
          <w:szCs w:val="24"/>
          <w:lang w:val="ro-RO"/>
        </w:rPr>
        <w:t xml:space="preserve">7, </w:t>
      </w:r>
      <w:r w:rsidRPr="004D6DCE">
        <w:rPr>
          <w:rFonts w:ascii="Trebuchet MS" w:eastAsia="Calibri" w:hAnsi="Trebuchet MS" w:cs="Times New Roman"/>
          <w:sz w:val="24"/>
          <w:szCs w:val="24"/>
          <w:lang w:val="ro-RO"/>
        </w:rPr>
        <w:t>paragraf</w:t>
      </w:r>
      <w:r w:rsidR="00A930FD" w:rsidRPr="004D6DCE">
        <w:rPr>
          <w:rFonts w:ascii="Trebuchet MS" w:eastAsia="Calibri" w:hAnsi="Trebuchet MS" w:cs="Times New Roman"/>
          <w:sz w:val="24"/>
          <w:szCs w:val="24"/>
          <w:lang w:val="ro-RO"/>
        </w:rPr>
        <w:t xml:space="preserve"> 2 </w:t>
      </w:r>
      <w:r w:rsidRPr="004D6DCE">
        <w:rPr>
          <w:rFonts w:ascii="Trebuchet MS" w:eastAsia="Calibri" w:hAnsi="Trebuchet MS" w:cs="Times New Roman"/>
          <w:sz w:val="24"/>
          <w:szCs w:val="24"/>
          <w:lang w:val="ro-RO"/>
        </w:rPr>
        <w:t xml:space="preserve">din regulamentul nr. </w:t>
      </w:r>
      <w:r w:rsidR="00A930FD" w:rsidRPr="004D6DCE">
        <w:rPr>
          <w:rFonts w:ascii="Trebuchet MS" w:eastAsia="Calibri" w:hAnsi="Trebuchet MS" w:cs="Times New Roman"/>
          <w:sz w:val="24"/>
          <w:szCs w:val="24"/>
          <w:lang w:val="ro-RO"/>
        </w:rPr>
        <w:t xml:space="preserve">1315/2013, </w:t>
      </w:r>
      <w:r w:rsidRPr="004D6DCE">
        <w:rPr>
          <w:rFonts w:ascii="Trebuchet MS" w:eastAsia="Calibri" w:hAnsi="Trebuchet MS" w:cs="Times New Roman"/>
          <w:sz w:val="24"/>
          <w:szCs w:val="24"/>
          <w:lang w:val="ro-RO"/>
        </w:rPr>
        <w:t xml:space="preserve">care urmăresc următoarele obiective: </w:t>
      </w:r>
      <w:r w:rsidR="00A930FD" w:rsidRPr="004D6DCE">
        <w:rPr>
          <w:rFonts w:ascii="Trebuchet MS" w:eastAsia="Calibri" w:hAnsi="Trebuchet MS" w:cs="Times New Roman"/>
          <w:sz w:val="24"/>
          <w:szCs w:val="24"/>
          <w:lang w:val="ro-RO"/>
        </w:rPr>
        <w:t xml:space="preserve"> </w:t>
      </w:r>
    </w:p>
    <w:p w:rsidR="00A930FD" w:rsidRPr="004D6DCE" w:rsidRDefault="002946F3" w:rsidP="00F471DF">
      <w:pPr>
        <w:pStyle w:val="ListParagraph"/>
        <w:widowControl w:val="0"/>
        <w:numPr>
          <w:ilvl w:val="0"/>
          <w:numId w:val="9"/>
        </w:numPr>
        <w:spacing w:before="120" w:after="120"/>
        <w:ind w:left="0" w:firstLine="107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Îndepărtarea porțiunilor cu obstacole, creșterea compatibilității operaționale a căilor ferate, construirea legăturilor lipsă, și mai concret, ameliorarea porțiunilor din zona transfrontalieră; </w:t>
      </w:r>
      <w:r w:rsidR="00A930FD" w:rsidRPr="004D6DCE">
        <w:rPr>
          <w:rFonts w:ascii="Trebuchet MS" w:eastAsia="Calibri" w:hAnsi="Trebuchet MS" w:cs="Times New Roman"/>
          <w:sz w:val="24"/>
          <w:szCs w:val="24"/>
          <w:lang w:val="ro-RO"/>
        </w:rPr>
        <w:t xml:space="preserve"> </w:t>
      </w:r>
    </w:p>
    <w:p w:rsidR="00A930FD" w:rsidRPr="004D6DCE" w:rsidRDefault="002946F3" w:rsidP="00F471DF">
      <w:pPr>
        <w:pStyle w:val="ListParagraph"/>
        <w:widowControl w:val="0"/>
        <w:numPr>
          <w:ilvl w:val="0"/>
          <w:numId w:val="9"/>
        </w:numPr>
        <w:spacing w:before="120" w:after="120"/>
        <w:ind w:left="0" w:firstLine="107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Asigurarea unor sisteme de transport durabile și eficiente pe termen lung, pentru pregătirea cu privire la fluxurile de transport viitoare, precum și asigurarea condițiilor de decarbonizare a tuturor tipurilor de transport prin trecere către tehnologii de transport inovative, cu conținut redus de carbon și eficiente energetic, simultan cu optimizarea gradului de securitate; </w:t>
      </w:r>
    </w:p>
    <w:p w:rsidR="00A930FD" w:rsidRPr="004D6DCE" w:rsidRDefault="002946F3" w:rsidP="00F471DF">
      <w:pPr>
        <w:pStyle w:val="ListParagraph"/>
        <w:widowControl w:val="0"/>
        <w:numPr>
          <w:ilvl w:val="0"/>
          <w:numId w:val="9"/>
        </w:numPr>
        <w:spacing w:before="120" w:after="120"/>
        <w:ind w:left="0" w:firstLine="107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Optimizarea integrării și a interconectării a diferitelor tipuri de transport și îmbunătățirea compatibilității operaționale ale serviciilor de transport, asigurându-se simultan accesibilitatea la infrastructurile de transport.</w:t>
      </w:r>
      <w:r w:rsidR="00A930FD" w:rsidRPr="004D6DCE">
        <w:rPr>
          <w:rFonts w:ascii="Trebuchet MS" w:eastAsia="Calibri" w:hAnsi="Trebuchet MS" w:cs="Times New Roman"/>
          <w:sz w:val="24"/>
          <w:szCs w:val="24"/>
          <w:lang w:val="ro-RO"/>
        </w:rPr>
        <w:t xml:space="preserve"> </w:t>
      </w:r>
    </w:p>
    <w:p w:rsidR="00A930FD" w:rsidRPr="004D6DCE" w:rsidRDefault="002B0FFF"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Se prevede MCE va fi aplicat printr-una sau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prin mai multe forme de ajutor fin</w:t>
      </w:r>
      <w:r w:rsidR="00FC5D0A" w:rsidRPr="004D6DCE">
        <w:rPr>
          <w:rFonts w:ascii="Trebuchet MS" w:eastAsia="Calibri" w:hAnsi="Trebuchet MS" w:cs="Times New Roman"/>
          <w:sz w:val="24"/>
          <w:szCs w:val="24"/>
          <w:lang w:val="ro-RO"/>
        </w:rPr>
        <w:t xml:space="preserve">anciar, în special prin </w:t>
      </w:r>
      <w:r w:rsidRPr="004D6DCE">
        <w:rPr>
          <w:rFonts w:ascii="Trebuchet MS" w:eastAsia="Calibri" w:hAnsi="Trebuchet MS" w:cs="Times New Roman"/>
          <w:sz w:val="24"/>
          <w:szCs w:val="24"/>
          <w:lang w:val="ro-RO"/>
        </w:rPr>
        <w:t xml:space="preserve">granturi, licitații publice și instrumente financiare. Programele de lucru, menționate în art. 17 din regulament, vor stabili formele concrete de ajutor financiar. </w:t>
      </w:r>
      <w:r w:rsidR="001657F0" w:rsidRPr="004D6DCE">
        <w:rPr>
          <w:rFonts w:ascii="Trebuchet MS" w:eastAsia="Calibri" w:hAnsi="Trebuchet MS" w:cs="Times New Roman"/>
          <w:sz w:val="24"/>
          <w:szCs w:val="24"/>
          <w:lang w:val="ro-RO"/>
        </w:rPr>
        <w:t xml:space="preserve">Se arată că </w:t>
      </w:r>
      <w:r w:rsidR="00F021D3" w:rsidRPr="004D6DCE">
        <w:rPr>
          <w:rFonts w:ascii="Trebuchet MS" w:eastAsia="Calibri" w:hAnsi="Trebuchet MS" w:cs="Times New Roman"/>
          <w:sz w:val="24"/>
          <w:szCs w:val="24"/>
          <w:lang w:val="ro-RO"/>
        </w:rPr>
        <w:t xml:space="preserve">prin regulamentul se stabilește bugetul total până în anul </w:t>
      </w:r>
      <w:r w:rsidR="00A930FD" w:rsidRPr="004D6DCE">
        <w:rPr>
          <w:rFonts w:ascii="Trebuchet MS" w:eastAsia="Calibri" w:hAnsi="Trebuchet MS" w:cs="Times New Roman"/>
          <w:sz w:val="24"/>
          <w:szCs w:val="24"/>
          <w:lang w:val="ro-RO"/>
        </w:rPr>
        <w:t>2020</w:t>
      </w:r>
      <w:r w:rsidR="00F021D3" w:rsidRPr="004D6DCE">
        <w:rPr>
          <w:rFonts w:ascii="Trebuchet MS" w:eastAsia="Calibri" w:hAnsi="Trebuchet MS" w:cs="Times New Roman"/>
          <w:sz w:val="24"/>
          <w:szCs w:val="24"/>
          <w:lang w:val="ro-RO"/>
        </w:rPr>
        <w:t xml:space="preserve">, respectiv și finanțarea respectivă de sector, luându-se în considerare cheltuielile admisibile, care vor fi finanțate de pachetul financiar pentru realizarea MCE. </w:t>
      </w:r>
    </w:p>
    <w:p w:rsidR="00A930FD" w:rsidRPr="004D6DCE" w:rsidRDefault="00F021D3"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domeniul transportului, regulamentul prevede următoarele reguli, referitoare la eligibilitatea finanțării: </w:t>
      </w:r>
    </w:p>
    <w:p w:rsidR="00A930FD" w:rsidRPr="004D6DCE" w:rsidRDefault="00AC4E5E" w:rsidP="00F471DF">
      <w:pPr>
        <w:pStyle w:val="ListParagraph"/>
        <w:widowControl w:val="0"/>
        <w:numPr>
          <w:ilvl w:val="0"/>
          <w:numId w:val="10"/>
        </w:numPr>
        <w:spacing w:before="120" w:after="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Numai acțiuni care contribuie la realizarea unor proiecte de interes comun, conform Regulamentului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UE) nr.</w:t>
      </w:r>
      <w:r w:rsidR="00A930FD" w:rsidRPr="004D6DCE">
        <w:rPr>
          <w:rFonts w:ascii="Trebuchet MS" w:eastAsia="Calibri" w:hAnsi="Trebuchet MS" w:cs="Times New Roman"/>
          <w:sz w:val="24"/>
          <w:szCs w:val="24"/>
          <w:lang w:val="ro-RO"/>
        </w:rPr>
        <w:t xml:space="preserve"> 1315/2013, </w:t>
      </w:r>
      <w:r w:rsidRPr="004D6DCE">
        <w:rPr>
          <w:rFonts w:ascii="Trebuchet MS" w:eastAsia="Calibri" w:hAnsi="Trebuchet MS" w:cs="Times New Roman"/>
          <w:sz w:val="24"/>
          <w:szCs w:val="24"/>
          <w:lang w:val="ro-RO"/>
        </w:rPr>
        <w:t xml:space="preserve">și acțiuni în sprijinul unor programe, care corespund condițiilor de primire ajutorului financiar de către Uniunea, sub formă de achiziții publice și instrumente financiare, conform prezentului regulament;  </w:t>
      </w:r>
      <w:r w:rsidR="00A930FD" w:rsidRPr="004D6DCE">
        <w:rPr>
          <w:rFonts w:ascii="Trebuchet MS" w:eastAsia="Calibri" w:hAnsi="Trebuchet MS" w:cs="Times New Roman"/>
          <w:sz w:val="24"/>
          <w:szCs w:val="24"/>
          <w:lang w:val="ro-RO"/>
        </w:rPr>
        <w:t xml:space="preserve"> </w:t>
      </w:r>
    </w:p>
    <w:p w:rsidR="00A930FD" w:rsidRPr="004D6DCE" w:rsidRDefault="00AC4E5E" w:rsidP="00F471DF">
      <w:pPr>
        <w:pStyle w:val="ListParagraph"/>
        <w:widowControl w:val="0"/>
        <w:numPr>
          <w:ilvl w:val="0"/>
          <w:numId w:val="10"/>
        </w:numPr>
        <w:spacing w:before="120" w:after="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cadrul studiului de fezabilitate sunt menționate și regulile concrete de finanțare sub forma de granturi; </w:t>
      </w:r>
      <w:r w:rsidR="00A930FD" w:rsidRPr="004D6DCE">
        <w:rPr>
          <w:rFonts w:ascii="Trebuchet MS" w:eastAsia="Calibri" w:hAnsi="Trebuchet MS" w:cs="Times New Roman"/>
          <w:sz w:val="24"/>
          <w:szCs w:val="24"/>
          <w:lang w:val="ro-RO"/>
        </w:rPr>
        <w:t xml:space="preserve"> </w:t>
      </w:r>
    </w:p>
    <w:p w:rsidR="00A930FD" w:rsidRPr="004D6DCE" w:rsidRDefault="00AC4E5E" w:rsidP="00F471DF">
      <w:pPr>
        <w:pStyle w:val="ListParagraph"/>
        <w:widowControl w:val="0"/>
        <w:numPr>
          <w:ilvl w:val="0"/>
          <w:numId w:val="10"/>
        </w:numPr>
        <w:spacing w:before="120" w:after="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Sunt menționate și valorile concrete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până la care ar putea ajunge valoarea ajutorului financiar din sectorul transportului; </w:t>
      </w:r>
    </w:p>
    <w:p w:rsidR="00A930FD" w:rsidRPr="004D6DCE" w:rsidRDefault="00AC4E5E" w:rsidP="00F471DF">
      <w:pPr>
        <w:pStyle w:val="ListParagraph"/>
        <w:widowControl w:val="0"/>
        <w:numPr>
          <w:ilvl w:val="0"/>
          <w:numId w:val="10"/>
        </w:numPr>
        <w:spacing w:before="120" w:after="0"/>
        <w:ind w:left="0" w:firstLine="35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prevăzut un regim special pentru respectarea unor proceduri concrete de aplicare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regimuri speciale)</w:t>
      </w:r>
      <w:r w:rsidR="00A930FD" w:rsidRPr="004D6DCE">
        <w:rPr>
          <w:rFonts w:ascii="Trebuchet MS" w:eastAsia="Calibri" w:hAnsi="Trebuchet MS" w:cs="Times New Roman"/>
          <w:sz w:val="24"/>
          <w:szCs w:val="24"/>
          <w:lang w:val="ro-RO"/>
        </w:rPr>
        <w:t xml:space="preserve">: </w:t>
      </w:r>
    </w:p>
    <w:p w:rsidR="00A930FD" w:rsidRPr="004D6DCE" w:rsidRDefault="00AC4E5E" w:rsidP="0010295C">
      <w:pPr>
        <w:pStyle w:val="ListParagraph"/>
        <w:widowControl w:val="0"/>
        <w:numPr>
          <w:ilvl w:val="0"/>
          <w:numId w:val="9"/>
        </w:numPr>
        <w:spacing w:before="120" w:after="120"/>
        <w:ind w:left="0" w:firstLine="107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Invitații speciale pentru prezentarea unor propuneri de fonduri, transferate de la Fondul de Coeziune sectorului de transport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art</w:t>
      </w:r>
      <w:r w:rsidR="00A930FD" w:rsidRPr="004D6DCE">
        <w:rPr>
          <w:rFonts w:ascii="Trebuchet MS" w:eastAsia="Calibri" w:hAnsi="Trebuchet MS" w:cs="Times New Roman"/>
          <w:sz w:val="24"/>
          <w:szCs w:val="24"/>
          <w:lang w:val="ro-RO"/>
        </w:rPr>
        <w:t xml:space="preserve">. 11 </w:t>
      </w:r>
      <w:r w:rsidRPr="004D6DCE">
        <w:rPr>
          <w:rFonts w:ascii="Trebuchet MS" w:eastAsia="Calibri" w:hAnsi="Trebuchet MS" w:cs="Times New Roman"/>
          <w:sz w:val="24"/>
          <w:szCs w:val="24"/>
          <w:lang w:val="ro-RO"/>
        </w:rPr>
        <w:t>din regulament</w:t>
      </w:r>
      <w:r w:rsidR="00A930FD" w:rsidRPr="004D6DCE">
        <w:rPr>
          <w:rFonts w:ascii="Trebuchet MS" w:eastAsia="Calibri" w:hAnsi="Trebuchet MS" w:cs="Times New Roman"/>
          <w:sz w:val="24"/>
          <w:szCs w:val="24"/>
          <w:lang w:val="ro-RO"/>
        </w:rPr>
        <w:t>);</w:t>
      </w:r>
    </w:p>
    <w:p w:rsidR="00A930FD" w:rsidRPr="004D6DCE" w:rsidRDefault="00AC4E5E" w:rsidP="0010295C">
      <w:pPr>
        <w:pStyle w:val="ListParagraph"/>
        <w:widowControl w:val="0"/>
        <w:numPr>
          <w:ilvl w:val="0"/>
          <w:numId w:val="9"/>
        </w:numPr>
        <w:spacing w:before="120" w:after="120"/>
        <w:ind w:left="0" w:firstLine="107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Atribuirea unor licitații publice; </w:t>
      </w:r>
      <w:r w:rsidR="00A930FD" w:rsidRPr="004D6DCE">
        <w:rPr>
          <w:rFonts w:ascii="Trebuchet MS" w:eastAsia="Calibri" w:hAnsi="Trebuchet MS" w:cs="Times New Roman"/>
          <w:sz w:val="24"/>
          <w:szCs w:val="24"/>
          <w:lang w:val="ro-RO"/>
        </w:rPr>
        <w:t xml:space="preserve">  </w:t>
      </w:r>
    </w:p>
    <w:p w:rsidR="00A930FD" w:rsidRPr="004D6DCE" w:rsidRDefault="00AC4E5E" w:rsidP="0010295C">
      <w:pPr>
        <w:pStyle w:val="ListParagraph"/>
        <w:widowControl w:val="0"/>
        <w:numPr>
          <w:ilvl w:val="0"/>
          <w:numId w:val="9"/>
        </w:numPr>
        <w:spacing w:before="120" w:after="120"/>
        <w:ind w:left="0" w:firstLine="1072"/>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Instrumente financiare</w:t>
      </w:r>
      <w:r w:rsidR="00A930FD" w:rsidRPr="004D6DCE">
        <w:rPr>
          <w:rFonts w:ascii="Trebuchet MS" w:eastAsia="Calibri" w:hAnsi="Trebuchet MS" w:cs="Times New Roman"/>
          <w:sz w:val="24"/>
          <w:szCs w:val="24"/>
          <w:lang w:val="ro-RO"/>
        </w:rPr>
        <w:t xml:space="preserve">. </w:t>
      </w:r>
    </w:p>
    <w:p w:rsidR="00A930FD" w:rsidRPr="004D6DCE" w:rsidRDefault="00AC4E5E"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Sunt implementate și reguli pentru elaborarea unor programe de lucru legate de </w:t>
      </w:r>
      <w:r w:rsidR="00815AB3" w:rsidRPr="004D6DCE">
        <w:rPr>
          <w:rFonts w:ascii="Trebuchet MS" w:eastAsia="Calibri" w:hAnsi="Trebuchet MS" w:cs="Times New Roman"/>
          <w:sz w:val="24"/>
          <w:szCs w:val="24"/>
          <w:lang w:val="ro-RO"/>
        </w:rPr>
        <w:t>folosirea</w:t>
      </w:r>
      <w:r w:rsidRPr="004D6DCE">
        <w:rPr>
          <w:rFonts w:ascii="Trebuchet MS" w:eastAsia="Calibri" w:hAnsi="Trebuchet MS" w:cs="Times New Roman"/>
          <w:sz w:val="24"/>
          <w:szCs w:val="24"/>
          <w:lang w:val="ro-RO"/>
        </w:rPr>
        <w:t xml:space="preserve"> fondurilor de către Uniune. </w:t>
      </w:r>
      <w:r w:rsidR="00815AB3" w:rsidRPr="004D6DCE">
        <w:rPr>
          <w:rFonts w:ascii="Trebuchet MS" w:eastAsia="Calibri" w:hAnsi="Trebuchet MS" w:cs="Times New Roman"/>
          <w:sz w:val="24"/>
          <w:szCs w:val="24"/>
          <w:lang w:val="ro-RO"/>
        </w:rPr>
        <w:t xml:space="preserve">Regulamentul reglementează și responsabilitatea beneficiarilor și mijloacele de protecție a instrumentelor </w:t>
      </w:r>
      <w:r w:rsidR="00815AB3" w:rsidRPr="004D6DCE">
        <w:rPr>
          <w:rFonts w:ascii="Trebuchet MS" w:eastAsia="Calibri" w:hAnsi="Trebuchet MS" w:cs="Times New Roman"/>
          <w:sz w:val="24"/>
          <w:szCs w:val="24"/>
          <w:lang w:val="ro-RO"/>
        </w:rPr>
        <w:lastRenderedPageBreak/>
        <w:t xml:space="preserve">financiare ale Uniunii, în mod expres și în special în legătură cu realizarea MCE și a proiectelor respective. </w:t>
      </w:r>
      <w:r w:rsidR="00A930FD" w:rsidRPr="004D6DCE">
        <w:rPr>
          <w:rFonts w:ascii="Trebuchet MS" w:eastAsia="Calibri" w:hAnsi="Trebuchet MS" w:cs="Times New Roman"/>
          <w:sz w:val="24"/>
          <w:szCs w:val="24"/>
          <w:lang w:val="ro-RO"/>
        </w:rPr>
        <w:t xml:space="preserve">  </w:t>
      </w:r>
    </w:p>
    <w:p w:rsidR="00A930FD" w:rsidRPr="004D6DCE" w:rsidRDefault="00815AB3"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Conform studiului de fezabilitate, regulamentul prezintă rezumat și sistematizat reglementarea juridică a actelor normative europene menționate în cadrul acestuia, d.p.d.v. al rețelei </w:t>
      </w:r>
      <w:r w:rsidR="00A930FD" w:rsidRPr="004D6DCE">
        <w:rPr>
          <w:rFonts w:ascii="Trebuchet MS" w:eastAsia="Calibri" w:hAnsi="Trebuchet MS" w:cs="Times New Roman"/>
          <w:sz w:val="24"/>
          <w:szCs w:val="24"/>
          <w:lang w:val="ro-RO"/>
        </w:rPr>
        <w:t>TEN-T.</w:t>
      </w:r>
    </w:p>
    <w:p w:rsidR="00A930FD" w:rsidRPr="004D6DCE" w:rsidRDefault="002D70BA" w:rsidP="00F471DF">
      <w:pPr>
        <w:pStyle w:val="BodyText"/>
        <w:widowControl w:val="0"/>
        <w:spacing w:before="120" w:after="120"/>
        <w:ind w:left="0" w:firstLine="707"/>
        <w:rPr>
          <w:rFonts w:ascii="Trebuchet MS" w:hAnsi="Trebuchet MS" w:cs="Times New Roman"/>
          <w:lang w:val="ro-RO"/>
        </w:rPr>
      </w:pPr>
      <w:r w:rsidRPr="004D6DCE">
        <w:rPr>
          <w:rFonts w:ascii="Trebuchet MS" w:hAnsi="Trebuchet MS" w:cs="Times New Roman"/>
          <w:lang w:val="ro-RO"/>
        </w:rPr>
        <w:t xml:space="preserve">În studiul de fezabilitate este </w:t>
      </w:r>
      <w:r w:rsidR="00594389" w:rsidRPr="004D6DCE">
        <w:rPr>
          <w:rFonts w:ascii="Trebuchet MS" w:hAnsi="Trebuchet MS" w:cs="Times New Roman"/>
          <w:lang w:val="ro-RO"/>
        </w:rPr>
        <w:t xml:space="preserve">examinat și </w:t>
      </w:r>
      <w:r w:rsidR="00594389" w:rsidRPr="004D6DCE">
        <w:rPr>
          <w:rFonts w:ascii="Trebuchet MS" w:hAnsi="Trebuchet MS" w:cs="Times New Roman"/>
          <w:b/>
          <w:lang w:val="ro-RO"/>
        </w:rPr>
        <w:t>Regulamentul</w:t>
      </w:r>
      <w:r w:rsidRPr="004D6DCE">
        <w:rPr>
          <w:rFonts w:ascii="Trebuchet MS" w:hAnsi="Trebuchet MS" w:cs="Times New Roman"/>
          <w:b/>
          <w:lang w:val="ro-RO"/>
        </w:rPr>
        <w:t xml:space="preserve"> nr.</w:t>
      </w:r>
      <w:r w:rsidR="00A930FD" w:rsidRPr="004D6DCE">
        <w:rPr>
          <w:rFonts w:ascii="Trebuchet MS" w:hAnsi="Trebuchet MS" w:cs="Times New Roman"/>
          <w:b/>
          <w:lang w:val="ro-RO"/>
        </w:rPr>
        <w:t xml:space="preserve"> 1303/2013 </w:t>
      </w:r>
      <w:r w:rsidRPr="004D6DCE">
        <w:rPr>
          <w:rFonts w:ascii="Trebuchet MS" w:hAnsi="Trebuchet MS" w:cs="Times New Roman"/>
          <w:b/>
          <w:lang w:val="ro-RO"/>
        </w:rPr>
        <w:t xml:space="preserve">al Parlamentului European și al Consiliului din </w:t>
      </w:r>
      <w:r w:rsidR="00A930FD" w:rsidRPr="004D6DCE">
        <w:rPr>
          <w:rFonts w:ascii="Trebuchet MS" w:hAnsi="Trebuchet MS" w:cs="Times New Roman"/>
          <w:b/>
          <w:lang w:val="ro-RO"/>
        </w:rPr>
        <w:t xml:space="preserve">17 </w:t>
      </w:r>
      <w:r w:rsidRPr="004D6DCE">
        <w:rPr>
          <w:rFonts w:ascii="Trebuchet MS" w:hAnsi="Trebuchet MS" w:cs="Times New Roman"/>
          <w:b/>
          <w:lang w:val="ro-RO"/>
        </w:rPr>
        <w:t>decembrie</w:t>
      </w:r>
      <w:r w:rsidR="00A930FD" w:rsidRPr="004D6DCE">
        <w:rPr>
          <w:rFonts w:ascii="Trebuchet MS" w:hAnsi="Trebuchet MS" w:cs="Times New Roman"/>
          <w:b/>
          <w:lang w:val="ro-RO"/>
        </w:rPr>
        <w:t xml:space="preserve"> 2013 </w:t>
      </w:r>
      <w:r w:rsidRPr="004D6DCE">
        <w:rPr>
          <w:rFonts w:ascii="Trebuchet MS" w:hAnsi="Trebuchet MS" w:cs="Times New Roman"/>
          <w:b/>
          <w:lang w:val="ro-RO"/>
        </w:rPr>
        <w:t>privind stabilirea unor dispoziții generale aplicabile pentru Fondul european pentru dezvoltare regională, Fondul social european, Fondul de coeziune,  Fondul agricol european pentru dezvoltare rurală și Fondul european pentru pescuit și afaceri maritime și pentru stabilirea unor dispoziții comune pentru Fondul european pentru dezvoltare regională, Fondul social european, Fondul de coeziune și Fondul european pentru pescuit și afaceri maritime, și pentru revocarea Regulamentului (CE) nr. 1083/2006 al Consiliului</w:t>
      </w:r>
      <w:r w:rsidR="00A930FD" w:rsidRPr="004D6DCE">
        <w:rPr>
          <w:rFonts w:ascii="Trebuchet MS" w:hAnsi="Trebuchet MS" w:cs="Times New Roman"/>
          <w:b/>
          <w:lang w:val="ro-RO"/>
        </w:rPr>
        <w:t>.</w:t>
      </w:r>
      <w:r w:rsidR="00A930FD" w:rsidRPr="004D6DCE">
        <w:rPr>
          <w:rFonts w:ascii="Trebuchet MS" w:hAnsi="Trebuchet MS" w:cs="Times New Roman"/>
          <w:lang w:val="ro-RO"/>
        </w:rPr>
        <w:t xml:space="preserve"> </w:t>
      </w:r>
      <w:r w:rsidR="002A74E7" w:rsidRPr="004D6DCE">
        <w:rPr>
          <w:rFonts w:ascii="Trebuchet MS" w:hAnsi="Trebuchet MS" w:cs="Times New Roman"/>
          <w:lang w:val="ro-RO"/>
        </w:rPr>
        <w:t>Prin acesta sunt determinate unsprezece obiective tematice pentru FESI și Cadru strategic general al UE</w:t>
      </w:r>
      <w:r w:rsidR="00A930FD" w:rsidRPr="004D6DCE">
        <w:rPr>
          <w:rFonts w:ascii="Trebuchet MS" w:hAnsi="Trebuchet MS" w:cs="Times New Roman"/>
          <w:lang w:val="ro-RO"/>
        </w:rPr>
        <w:t xml:space="preserve"> (</w:t>
      </w:r>
      <w:r w:rsidR="002A74E7" w:rsidRPr="004D6DCE">
        <w:rPr>
          <w:rFonts w:ascii="Trebuchet MS" w:hAnsi="Trebuchet MS" w:cs="Times New Roman"/>
          <w:lang w:val="ro-RO"/>
        </w:rPr>
        <w:t>CSG</w:t>
      </w:r>
      <w:r w:rsidR="00A930FD" w:rsidRPr="004D6DCE">
        <w:rPr>
          <w:rFonts w:ascii="Trebuchet MS" w:hAnsi="Trebuchet MS" w:cs="Times New Roman"/>
          <w:lang w:val="ro-RO"/>
        </w:rPr>
        <w:t xml:space="preserve">). </w:t>
      </w:r>
      <w:r w:rsidR="002A74E7" w:rsidRPr="004D6DCE">
        <w:rPr>
          <w:rFonts w:ascii="Trebuchet MS" w:hAnsi="Trebuchet MS" w:cs="Times New Roman"/>
          <w:lang w:val="ro-RO"/>
        </w:rPr>
        <w:t xml:space="preserve">Pentru fiecare dintre obiectivele tematice sunt stabilite principalele obiective de atins, acțiunile cheie pentru fiecare fond din CSG și respectivele principii generale de realizare, pentru garantarea folosirii eficiente și eficace a fondurilor. </w:t>
      </w:r>
      <w:r w:rsidR="0042655E" w:rsidRPr="004D6DCE">
        <w:rPr>
          <w:rFonts w:ascii="Trebuchet MS" w:hAnsi="Trebuchet MS" w:cs="Times New Roman"/>
          <w:lang w:val="ro-RO"/>
        </w:rPr>
        <w:t xml:space="preserve">O legătură directă cu sectorul de transport are obiectivul tematic </w:t>
      </w:r>
      <w:r w:rsidR="00A930FD" w:rsidRPr="004D6DCE">
        <w:rPr>
          <w:rFonts w:ascii="Trebuchet MS" w:hAnsi="Trebuchet MS" w:cs="Times New Roman"/>
          <w:lang w:val="ro-RO"/>
        </w:rPr>
        <w:t>7 „</w:t>
      </w:r>
      <w:r w:rsidR="0042655E" w:rsidRPr="004D6DCE">
        <w:rPr>
          <w:rFonts w:ascii="Trebuchet MS" w:hAnsi="Trebuchet MS" w:cs="Times New Roman"/>
          <w:lang w:val="ro-RO"/>
        </w:rPr>
        <w:t>Promovarea transportului durabil și eliminarea po</w:t>
      </w:r>
      <w:r w:rsidR="00594389" w:rsidRPr="004D6DCE">
        <w:rPr>
          <w:rFonts w:ascii="Trebuchet MS" w:hAnsi="Trebuchet MS" w:cs="Times New Roman"/>
          <w:lang w:val="ro-RO"/>
        </w:rPr>
        <w:t>r</w:t>
      </w:r>
      <w:r w:rsidR="0042655E" w:rsidRPr="004D6DCE">
        <w:rPr>
          <w:rFonts w:ascii="Trebuchet MS" w:hAnsi="Trebuchet MS" w:cs="Times New Roman"/>
          <w:lang w:val="ro-RO"/>
        </w:rPr>
        <w:t>țiunilor cu capacitate insuficientă din toate rețelele de infrastructură cheie</w:t>
      </w:r>
      <w:r w:rsidR="00A930FD" w:rsidRPr="004D6DCE">
        <w:rPr>
          <w:rFonts w:ascii="Trebuchet MS" w:hAnsi="Trebuchet MS" w:cs="Times New Roman"/>
          <w:lang w:val="ro-RO"/>
        </w:rPr>
        <w:t xml:space="preserve">“. </w:t>
      </w:r>
      <w:r w:rsidR="0042655E" w:rsidRPr="004D6DCE">
        <w:rPr>
          <w:rFonts w:ascii="Trebuchet MS" w:hAnsi="Trebuchet MS" w:cs="Times New Roman"/>
          <w:lang w:val="ro-RO"/>
        </w:rPr>
        <w:t xml:space="preserve">În Anexa </w:t>
      </w:r>
      <w:r w:rsidR="00A930FD" w:rsidRPr="004D6DCE">
        <w:rPr>
          <w:rFonts w:ascii="Trebuchet MS" w:hAnsi="Trebuchet MS" w:cs="Times New Roman"/>
          <w:lang w:val="ro-RO"/>
        </w:rPr>
        <w:t xml:space="preserve">I </w:t>
      </w:r>
      <w:r w:rsidR="0042655E" w:rsidRPr="004D6DCE">
        <w:rPr>
          <w:rFonts w:ascii="Trebuchet MS" w:hAnsi="Trebuchet MS" w:cs="Times New Roman"/>
          <w:lang w:val="ro-RO"/>
        </w:rPr>
        <w:t xml:space="preserve">aferentă regulamentului este prezentat Cadrul strategic general </w:t>
      </w:r>
      <w:r w:rsidR="00A930FD" w:rsidRPr="004D6DCE">
        <w:rPr>
          <w:rFonts w:ascii="Trebuchet MS" w:hAnsi="Trebuchet MS" w:cs="Times New Roman"/>
          <w:lang w:val="ro-RO"/>
        </w:rPr>
        <w:t>(</w:t>
      </w:r>
      <w:r w:rsidR="0042655E" w:rsidRPr="004D6DCE">
        <w:rPr>
          <w:rFonts w:ascii="Trebuchet MS" w:hAnsi="Trebuchet MS" w:cs="Times New Roman"/>
          <w:lang w:val="ro-RO"/>
        </w:rPr>
        <w:t>CSG</w:t>
      </w:r>
      <w:r w:rsidR="00A930FD" w:rsidRPr="004D6DCE">
        <w:rPr>
          <w:rFonts w:ascii="Trebuchet MS" w:hAnsi="Trebuchet MS" w:cs="Times New Roman"/>
          <w:lang w:val="ro-RO"/>
        </w:rPr>
        <w:t xml:space="preserve">), </w:t>
      </w:r>
      <w:r w:rsidR="0042655E" w:rsidRPr="004D6DCE">
        <w:rPr>
          <w:rFonts w:ascii="Trebuchet MS" w:hAnsi="Trebuchet MS" w:cs="Times New Roman"/>
          <w:lang w:val="ro-RO"/>
        </w:rPr>
        <w:t xml:space="preserve">care asigură bazele pentru o mai bună coordonare între FESI și restul instrumentelor UE. Prin acesta sunt determinate direcțiile, care trebuie respectate de către statele – membre și regiunile la programarea fondurilor. </w:t>
      </w:r>
      <w:r w:rsidR="00A930FD" w:rsidRPr="004D6DCE">
        <w:rPr>
          <w:rFonts w:ascii="Trebuchet MS" w:hAnsi="Trebuchet MS" w:cs="Times New Roman"/>
          <w:lang w:val="ro-RO"/>
        </w:rPr>
        <w:t xml:space="preserve"> </w:t>
      </w:r>
    </w:p>
    <w:p w:rsidR="00A930FD" w:rsidRPr="004D6DCE" w:rsidRDefault="004D6BC9" w:rsidP="00F471DF">
      <w:pPr>
        <w:pStyle w:val="BodyText"/>
        <w:widowControl w:val="0"/>
        <w:spacing w:before="120" w:after="120"/>
        <w:ind w:left="0" w:firstLine="707"/>
        <w:rPr>
          <w:rFonts w:ascii="Trebuchet MS" w:hAnsi="Trebuchet MS" w:cs="Times New Roman"/>
          <w:i/>
          <w:vertAlign w:val="superscript"/>
          <w:lang w:val="ro-RO"/>
        </w:rPr>
      </w:pPr>
      <w:r w:rsidRPr="004D6DCE">
        <w:rPr>
          <w:rFonts w:ascii="Trebuchet MS" w:hAnsi="Trebuchet MS" w:cs="Times New Roman"/>
          <w:lang w:val="ro-RO" w:eastAsia="bg-BG"/>
        </w:rPr>
        <w:t>În studiul de fezabilitate o atenție este acordat</w:t>
      </w:r>
      <w:r w:rsidR="00594389" w:rsidRPr="004D6DCE">
        <w:rPr>
          <w:rFonts w:ascii="Trebuchet MS" w:hAnsi="Trebuchet MS" w:cs="Times New Roman"/>
          <w:lang w:val="ro-RO" w:eastAsia="bg-BG"/>
        </w:rPr>
        <w:t>ă</w:t>
      </w:r>
      <w:r w:rsidRPr="004D6DCE">
        <w:rPr>
          <w:rFonts w:ascii="Trebuchet MS" w:hAnsi="Trebuchet MS" w:cs="Times New Roman"/>
          <w:lang w:val="ro-RO" w:eastAsia="bg-BG"/>
        </w:rPr>
        <w:t xml:space="preserve"> și </w:t>
      </w:r>
      <w:r w:rsidRPr="004D6DCE">
        <w:rPr>
          <w:rFonts w:ascii="Trebuchet MS" w:hAnsi="Trebuchet MS" w:cs="Times New Roman"/>
          <w:b/>
          <w:lang w:val="ro-RO" w:eastAsia="bg-BG"/>
        </w:rPr>
        <w:t>programului cadru pentru cercetări științific</w:t>
      </w:r>
      <w:r w:rsidR="00594389" w:rsidRPr="004D6DCE">
        <w:rPr>
          <w:rFonts w:ascii="Trebuchet MS" w:hAnsi="Trebuchet MS" w:cs="Times New Roman"/>
          <w:b/>
          <w:lang w:val="ro-RO" w:eastAsia="bg-BG"/>
        </w:rPr>
        <w:t>e și inovări (2014-2020), creat</w:t>
      </w:r>
      <w:r w:rsidRPr="004D6DCE">
        <w:rPr>
          <w:rFonts w:ascii="Trebuchet MS" w:hAnsi="Trebuchet MS" w:cs="Times New Roman"/>
          <w:b/>
          <w:lang w:val="ro-RO" w:eastAsia="bg-BG"/>
        </w:rPr>
        <w:t xml:space="preserve"> prin </w:t>
      </w:r>
      <w:r w:rsidRPr="004D6DCE">
        <w:rPr>
          <w:rFonts w:ascii="Trebuchet MS" w:hAnsi="Trebuchet MS" w:cs="Times New Roman"/>
          <w:lang w:val="ro-RO" w:eastAsia="bg-BG"/>
        </w:rPr>
        <w:t>Regulamentul</w:t>
      </w:r>
      <w:r w:rsidR="00A930FD" w:rsidRPr="004D6DCE">
        <w:rPr>
          <w:rFonts w:ascii="Trebuchet MS" w:hAnsi="Trebuchet MS" w:cs="Times New Roman"/>
          <w:lang w:val="ro-RO" w:eastAsia="bg-BG"/>
        </w:rPr>
        <w:t xml:space="preserve"> (</w:t>
      </w:r>
      <w:r w:rsidRPr="004D6DCE">
        <w:rPr>
          <w:rFonts w:ascii="Trebuchet MS" w:hAnsi="Trebuchet MS" w:cs="Times New Roman"/>
          <w:lang w:val="ro-RO" w:eastAsia="bg-BG"/>
        </w:rPr>
        <w:t>UE) nr. 1291/2013 al Parlamentului European și al Consiliului din</w:t>
      </w:r>
      <w:r w:rsidR="00A930FD" w:rsidRPr="004D6DCE">
        <w:rPr>
          <w:rFonts w:ascii="Trebuchet MS" w:hAnsi="Trebuchet MS" w:cs="Times New Roman"/>
          <w:lang w:val="ro-RO" w:eastAsia="bg-BG"/>
        </w:rPr>
        <w:t xml:space="preserve"> 11 </w:t>
      </w:r>
      <w:r w:rsidRPr="004D6DCE">
        <w:rPr>
          <w:rFonts w:ascii="Trebuchet MS" w:hAnsi="Trebuchet MS" w:cs="Times New Roman"/>
          <w:lang w:val="ro-RO" w:eastAsia="bg-BG"/>
        </w:rPr>
        <w:t>decembrie</w:t>
      </w:r>
      <w:r w:rsidR="00A930FD" w:rsidRPr="004D6DCE">
        <w:rPr>
          <w:rFonts w:ascii="Trebuchet MS" w:hAnsi="Trebuchet MS" w:cs="Times New Roman"/>
          <w:lang w:val="ro-RO" w:eastAsia="bg-BG"/>
        </w:rPr>
        <w:t xml:space="preserve"> 2013 </w:t>
      </w:r>
      <w:r w:rsidRPr="004D6DCE">
        <w:rPr>
          <w:rFonts w:ascii="Trebuchet MS" w:hAnsi="Trebuchet MS" w:cs="Times New Roman"/>
          <w:lang w:val="ro-RO" w:eastAsia="bg-BG"/>
        </w:rPr>
        <w:t xml:space="preserve">pentru înființarea </w:t>
      </w:r>
      <w:r w:rsidR="00A930FD" w:rsidRPr="004D6DCE">
        <w:rPr>
          <w:rFonts w:ascii="Trebuchet MS" w:hAnsi="Trebuchet MS" w:cs="Times New Roman"/>
          <w:b/>
          <w:lang w:val="ro-RO" w:eastAsia="bg-BG"/>
        </w:rPr>
        <w:t>„</w:t>
      </w:r>
      <w:r w:rsidRPr="004D6DCE">
        <w:rPr>
          <w:rFonts w:ascii="Trebuchet MS" w:hAnsi="Trebuchet MS" w:cs="Times New Roman"/>
          <w:b/>
          <w:lang w:val="ro-RO" w:eastAsia="bg-BG"/>
        </w:rPr>
        <w:t>Orizont</w:t>
      </w:r>
      <w:r w:rsidR="00A930FD" w:rsidRPr="004D6DCE">
        <w:rPr>
          <w:rFonts w:ascii="Trebuchet MS" w:hAnsi="Trebuchet MS" w:cs="Times New Roman"/>
          <w:b/>
          <w:lang w:val="ro-RO" w:eastAsia="bg-BG"/>
        </w:rPr>
        <w:t xml:space="preserve"> 2020“  </w:t>
      </w:r>
      <w:r w:rsidRPr="004D6DCE">
        <w:rPr>
          <w:rFonts w:ascii="Trebuchet MS" w:hAnsi="Trebuchet MS" w:cs="Times New Roman"/>
          <w:lang w:val="ro-RO" w:eastAsia="bg-BG"/>
        </w:rPr>
        <w:t xml:space="preserve">și pentru </w:t>
      </w:r>
      <w:r w:rsidR="00594389" w:rsidRPr="004D6DCE">
        <w:rPr>
          <w:rFonts w:ascii="Trebuchet MS" w:hAnsi="Trebuchet MS" w:cs="Times New Roman"/>
          <w:lang w:val="ro-RO" w:eastAsia="bg-BG"/>
        </w:rPr>
        <w:t>r</w:t>
      </w:r>
      <w:r w:rsidRPr="004D6DCE">
        <w:rPr>
          <w:rFonts w:ascii="Trebuchet MS" w:hAnsi="Trebuchet MS" w:cs="Times New Roman"/>
          <w:lang w:val="ro-RO" w:eastAsia="bg-BG"/>
        </w:rPr>
        <w:t xml:space="preserve">evocarea Deciziei nr. </w:t>
      </w:r>
      <w:r w:rsidR="00A930FD" w:rsidRPr="004D6DCE">
        <w:rPr>
          <w:rFonts w:ascii="Trebuchet MS" w:hAnsi="Trebuchet MS" w:cs="Times New Roman"/>
          <w:lang w:val="ro-RO" w:eastAsia="bg-BG"/>
        </w:rPr>
        <w:t>1982/2006/</w:t>
      </w:r>
      <w:r w:rsidRPr="004D6DCE">
        <w:rPr>
          <w:rFonts w:ascii="Trebuchet MS" w:hAnsi="Trebuchet MS" w:cs="Times New Roman"/>
          <w:lang w:val="ro-RO" w:eastAsia="bg-BG"/>
        </w:rPr>
        <w:t>CE</w:t>
      </w:r>
      <w:r w:rsidR="00A930FD" w:rsidRPr="004D6DCE">
        <w:rPr>
          <w:rFonts w:ascii="Trebuchet MS" w:hAnsi="Trebuchet MS" w:cs="Times New Roman"/>
          <w:lang w:val="ro-RO" w:eastAsia="bg-BG"/>
        </w:rPr>
        <w:t xml:space="preserve">, </w:t>
      </w:r>
      <w:r w:rsidRPr="004D6DCE">
        <w:rPr>
          <w:rFonts w:ascii="Trebuchet MS" w:hAnsi="Trebuchet MS" w:cs="Times New Roman"/>
          <w:lang w:val="ro-RO" w:eastAsia="bg-BG"/>
        </w:rPr>
        <w:t xml:space="preserve">prin care sunt reglementate regulile de reglementare a ajutorului acordat de UE pentru cercetări științifice și inovări. </w:t>
      </w:r>
      <w:r w:rsidR="00D95B24" w:rsidRPr="004D6DCE">
        <w:rPr>
          <w:rFonts w:ascii="Trebuchet MS" w:hAnsi="Trebuchet MS" w:cs="Times New Roman"/>
          <w:lang w:val="ro-RO" w:eastAsia="bg-BG"/>
        </w:rPr>
        <w:t xml:space="preserve">Acesta este menit îmbunătățirii bazei europene științifice și tehnologice, mai bună utilizare a potențialului economic și industrial al politicilor de inovări, cercetări științifice și tehnologii, în conformitate cu strategia </w:t>
      </w:r>
      <w:r w:rsidR="00A930FD" w:rsidRPr="004D6DCE">
        <w:rPr>
          <w:rFonts w:ascii="Trebuchet MS" w:hAnsi="Trebuchet MS" w:cs="Times New Roman"/>
          <w:lang w:val="ro-RO" w:eastAsia="bg-BG"/>
        </w:rPr>
        <w:t>„</w:t>
      </w:r>
      <w:r w:rsidR="00D95B24" w:rsidRPr="004D6DCE">
        <w:rPr>
          <w:rFonts w:ascii="Trebuchet MS" w:hAnsi="Trebuchet MS" w:cs="Times New Roman"/>
          <w:lang w:val="ro-RO" w:eastAsia="bg-BG"/>
        </w:rPr>
        <w:t>Europa</w:t>
      </w:r>
      <w:r w:rsidR="00A930FD" w:rsidRPr="004D6DCE">
        <w:rPr>
          <w:rFonts w:ascii="Trebuchet MS" w:hAnsi="Trebuchet MS" w:cs="Times New Roman"/>
          <w:lang w:val="ro-RO" w:eastAsia="bg-BG"/>
        </w:rPr>
        <w:t xml:space="preserve"> 2020“. </w:t>
      </w:r>
      <w:r w:rsidR="00D95B24" w:rsidRPr="004D6DCE">
        <w:rPr>
          <w:rFonts w:ascii="Trebuchet MS" w:hAnsi="Trebuchet MS" w:cs="Times New Roman"/>
          <w:lang w:val="ro-RO"/>
        </w:rPr>
        <w:t xml:space="preserve">Este menționat faptul că acesta este </w:t>
      </w:r>
      <w:r w:rsidR="008E5A0A" w:rsidRPr="004D6DCE">
        <w:rPr>
          <w:rFonts w:ascii="Trebuchet MS" w:hAnsi="Trebuchet MS" w:cs="Times New Roman"/>
          <w:lang w:val="ro-RO"/>
        </w:rPr>
        <w:t>cel mai mare program european de cercetări științifice și inovări pentru perioada 2014–2020</w:t>
      </w:r>
      <w:r w:rsidR="00A930FD" w:rsidRPr="004D6DCE">
        <w:rPr>
          <w:rFonts w:ascii="Trebuchet MS" w:hAnsi="Trebuchet MS" w:cs="Times New Roman"/>
          <w:lang w:val="ro-RO"/>
        </w:rPr>
        <w:t xml:space="preserve">, </w:t>
      </w:r>
      <w:r w:rsidR="008E5A0A" w:rsidRPr="004D6DCE">
        <w:rPr>
          <w:rFonts w:ascii="Trebuchet MS" w:hAnsi="Trebuchet MS" w:cs="Times New Roman"/>
          <w:lang w:val="ro-RO"/>
        </w:rPr>
        <w:t xml:space="preserve">o prioritate fiind </w:t>
      </w:r>
      <w:r w:rsidR="00594389" w:rsidRPr="004D6DCE">
        <w:rPr>
          <w:rFonts w:ascii="Trebuchet MS" w:hAnsi="Trebuchet MS" w:cs="Times New Roman"/>
          <w:lang w:val="ro-RO"/>
        </w:rPr>
        <w:t xml:space="preserve">prezentată de </w:t>
      </w:r>
      <w:r w:rsidR="008E5A0A" w:rsidRPr="004D6DCE">
        <w:rPr>
          <w:rFonts w:ascii="Trebuchet MS" w:hAnsi="Trebuchet MS" w:cs="Times New Roman"/>
          <w:lang w:val="ro-RO"/>
        </w:rPr>
        <w:t xml:space="preserve">sprijinirea cercetărilor științifice și a inovărilor în domeniul mediului înconjurător și transportului, prin investire în dezvoltarea unui transport inteligent, ecologic și integrat. </w:t>
      </w:r>
      <w:r w:rsidR="00A930FD" w:rsidRPr="004D6DCE">
        <w:rPr>
          <w:rFonts w:ascii="Trebuchet MS" w:hAnsi="Trebuchet MS" w:cs="Times New Roman"/>
          <w:i/>
          <w:vertAlign w:val="superscript"/>
          <w:lang w:val="ro-RO"/>
        </w:rPr>
        <w:t xml:space="preserve"> </w:t>
      </w:r>
    </w:p>
    <w:p w:rsidR="00A930FD" w:rsidRPr="004D6DCE" w:rsidRDefault="00A53A15" w:rsidP="00F471DF">
      <w:pPr>
        <w:widowControl w:val="0"/>
        <w:spacing w:before="120" w:after="120"/>
        <w:ind w:firstLine="709"/>
        <w:jc w:val="both"/>
        <w:rPr>
          <w:rFonts w:ascii="Trebuchet MS" w:hAnsi="Trebuchet MS" w:cs="Times New Roman"/>
          <w:sz w:val="24"/>
          <w:szCs w:val="24"/>
          <w:lang w:val="ro-RO"/>
        </w:rPr>
      </w:pPr>
      <w:r w:rsidRPr="004D6DCE">
        <w:rPr>
          <w:rFonts w:ascii="Trebuchet MS" w:hAnsi="Trebuchet MS" w:cs="Times New Roman"/>
          <w:b/>
          <w:sz w:val="24"/>
          <w:szCs w:val="24"/>
          <w:lang w:val="ro-RO"/>
        </w:rPr>
        <w:t xml:space="preserve">Actele normative </w:t>
      </w:r>
      <w:r w:rsidR="00B352BB" w:rsidRPr="004D6DCE">
        <w:rPr>
          <w:rFonts w:ascii="Trebuchet MS" w:hAnsi="Trebuchet MS" w:cs="Times New Roman"/>
          <w:b/>
          <w:sz w:val="24"/>
          <w:szCs w:val="24"/>
          <w:lang w:val="ro-RO"/>
        </w:rPr>
        <w:t xml:space="preserve">menționate mai jos sunt descrise pentru o plenitudine cronologică, de subiect și sistematică, </w:t>
      </w:r>
      <w:r w:rsidR="00B352BB" w:rsidRPr="004D6DCE">
        <w:rPr>
          <w:rFonts w:ascii="Trebuchet MS" w:hAnsi="Trebuchet MS" w:cs="Times New Roman"/>
          <w:sz w:val="24"/>
          <w:szCs w:val="24"/>
          <w:lang w:val="ro-RO"/>
        </w:rPr>
        <w:t xml:space="preserve">dar sunt evaluate în studiul de fezabilitate ca fiind </w:t>
      </w:r>
      <w:r w:rsidR="00B352BB" w:rsidRPr="004D6DCE">
        <w:rPr>
          <w:rFonts w:ascii="Trebuchet MS" w:hAnsi="Trebuchet MS" w:cs="Times New Roman"/>
          <w:b/>
          <w:sz w:val="24"/>
          <w:szCs w:val="24"/>
          <w:lang w:val="ro-RO"/>
        </w:rPr>
        <w:t xml:space="preserve"> </w:t>
      </w:r>
      <w:r w:rsidR="00B352BB" w:rsidRPr="004D6DCE">
        <w:rPr>
          <w:rFonts w:ascii="Trebuchet MS" w:eastAsia="Calibri" w:hAnsi="Trebuchet MS" w:cs="Times New Roman"/>
          <w:sz w:val="24"/>
          <w:szCs w:val="24"/>
          <w:lang w:val="ro-RO"/>
        </w:rPr>
        <w:t>doar</w:t>
      </w:r>
      <w:r w:rsidR="00B352BB" w:rsidRPr="004D6DCE">
        <w:rPr>
          <w:rFonts w:ascii="Trebuchet MS" w:eastAsia="Calibri" w:hAnsi="Trebuchet MS" w:cs="Times New Roman"/>
          <w:b/>
          <w:sz w:val="24"/>
          <w:szCs w:val="24"/>
          <w:lang w:val="ro-RO"/>
        </w:rPr>
        <w:t xml:space="preserve"> </w:t>
      </w:r>
      <w:r w:rsidR="00B352BB" w:rsidRPr="004D6DCE">
        <w:rPr>
          <w:rFonts w:ascii="Trebuchet MS" w:hAnsi="Trebuchet MS" w:cs="Times New Roman"/>
          <w:sz w:val="24"/>
          <w:szCs w:val="24"/>
          <w:lang w:val="ro-RO"/>
        </w:rPr>
        <w:t xml:space="preserve">parțial relevante, întrucât reglementările din cadrul acestora sunt codificate în cadrul Regulamentelor menționate mai sus. </w:t>
      </w:r>
      <w:r w:rsidR="00D771F9" w:rsidRPr="004D6DCE">
        <w:rPr>
          <w:rFonts w:ascii="Trebuchet MS" w:hAnsi="Trebuchet MS" w:cs="Times New Roman"/>
          <w:sz w:val="24"/>
          <w:szCs w:val="24"/>
          <w:lang w:val="ro-RO"/>
        </w:rPr>
        <w:t xml:space="preserve">Actele de mai jos </w:t>
      </w:r>
      <w:r w:rsidR="001A003C" w:rsidRPr="004D6DCE">
        <w:rPr>
          <w:rFonts w:ascii="Trebuchet MS" w:hAnsi="Trebuchet MS" w:cs="Times New Roman"/>
          <w:sz w:val="24"/>
          <w:szCs w:val="24"/>
          <w:lang w:val="ro-RO"/>
        </w:rPr>
        <w:t xml:space="preserve">trebuie </w:t>
      </w:r>
      <w:r w:rsidR="001D7873" w:rsidRPr="004D6DCE">
        <w:rPr>
          <w:rFonts w:ascii="Trebuchet MS" w:hAnsi="Trebuchet MS" w:cs="Times New Roman"/>
          <w:sz w:val="24"/>
          <w:szCs w:val="24"/>
          <w:lang w:val="ro-RO"/>
        </w:rPr>
        <w:lastRenderedPageBreak/>
        <w:t xml:space="preserve">luate în considerare, avându-se în vedere faptul că ele prezintă diferite aspecte ale problematicii, sau sunt incluse și rezumate în cadrul legislației sistemice, create cu ocazia dezvoltării rețelelor transeuropene, prezentate mai sus.  </w:t>
      </w:r>
      <w:r w:rsidR="00A930FD" w:rsidRPr="004D6DCE">
        <w:rPr>
          <w:rFonts w:ascii="Trebuchet MS" w:hAnsi="Trebuchet MS" w:cs="Times New Roman"/>
          <w:sz w:val="24"/>
          <w:szCs w:val="24"/>
          <w:lang w:val="ro-RO"/>
        </w:rPr>
        <w:t xml:space="preserve">  </w:t>
      </w:r>
    </w:p>
    <w:p w:rsidR="00A930FD" w:rsidRPr="004D6DCE" w:rsidRDefault="007D23BE" w:rsidP="00F471DF">
      <w:pPr>
        <w:widowControl w:val="0"/>
        <w:spacing w:before="120" w:after="120"/>
        <w:ind w:firstLine="709"/>
        <w:jc w:val="both"/>
        <w:rPr>
          <w:rFonts w:ascii="Trebuchet MS" w:eastAsia="Calibri" w:hAnsi="Trebuchet MS" w:cs="Times New Roman"/>
          <w:b/>
          <w:sz w:val="24"/>
          <w:szCs w:val="24"/>
          <w:lang w:val="ro-RO"/>
        </w:rPr>
      </w:pPr>
      <w:r w:rsidRPr="004D6DCE">
        <w:rPr>
          <w:rFonts w:ascii="Trebuchet MS" w:eastAsia="Calibri" w:hAnsi="Trebuchet MS" w:cs="Times New Roman"/>
          <w:b/>
          <w:sz w:val="24"/>
          <w:szCs w:val="24"/>
          <w:lang w:val="ro-RO"/>
        </w:rPr>
        <w:t>Asemenea sunt</w:t>
      </w:r>
      <w:r w:rsidR="00A930FD" w:rsidRPr="004D6DCE">
        <w:rPr>
          <w:rFonts w:ascii="Trebuchet MS" w:eastAsia="Calibri" w:hAnsi="Trebuchet MS" w:cs="Times New Roman"/>
          <w:b/>
          <w:sz w:val="24"/>
          <w:szCs w:val="24"/>
          <w:lang w:val="ro-RO"/>
        </w:rPr>
        <w:t xml:space="preserve">: </w:t>
      </w:r>
    </w:p>
    <w:p w:rsidR="00A930FD" w:rsidRPr="004D6DCE" w:rsidRDefault="001D7873" w:rsidP="00F471DF">
      <w:pPr>
        <w:pStyle w:val="ListParagraph"/>
        <w:widowControl w:val="0"/>
        <w:numPr>
          <w:ilvl w:val="0"/>
          <w:numId w:val="6"/>
        </w:numPr>
        <w:spacing w:before="120" w:after="120"/>
        <w:ind w:left="0" w:firstLine="352"/>
        <w:jc w:val="both"/>
        <w:rPr>
          <w:rFonts w:ascii="Trebuchet MS" w:hAnsi="Trebuchet MS" w:cs="Times New Roman"/>
          <w:b/>
          <w:i/>
          <w:spacing w:val="-6"/>
          <w:sz w:val="24"/>
          <w:szCs w:val="24"/>
          <w:lang w:val="ro-RO"/>
        </w:rPr>
      </w:pPr>
      <w:r w:rsidRPr="004D6DCE">
        <w:rPr>
          <w:rFonts w:ascii="Trebuchet MS" w:hAnsi="Trebuchet MS" w:cs="Times New Roman"/>
          <w:b/>
          <w:i/>
          <w:spacing w:val="-6"/>
          <w:sz w:val="24"/>
          <w:szCs w:val="24"/>
          <w:lang w:val="ro-RO"/>
        </w:rPr>
        <w:t xml:space="preserve">Directiva Consiliului  </w:t>
      </w:r>
      <w:r w:rsidR="00A930FD" w:rsidRPr="004D6DCE">
        <w:rPr>
          <w:rFonts w:ascii="Trebuchet MS" w:hAnsi="Trebuchet MS" w:cs="Times New Roman"/>
          <w:b/>
          <w:i/>
          <w:spacing w:val="-6"/>
          <w:sz w:val="24"/>
          <w:szCs w:val="24"/>
          <w:lang w:val="ro-RO"/>
        </w:rPr>
        <w:t>92/106/</w:t>
      </w:r>
      <w:r w:rsidRPr="004D6DCE">
        <w:rPr>
          <w:rFonts w:ascii="Trebuchet MS" w:hAnsi="Trebuchet MS" w:cs="Times New Roman"/>
          <w:b/>
          <w:i/>
          <w:spacing w:val="-6"/>
          <w:sz w:val="24"/>
          <w:szCs w:val="24"/>
          <w:lang w:val="ro-RO"/>
        </w:rPr>
        <w:t xml:space="preserve">CEE din 07.12.1992 </w:t>
      </w:r>
      <w:r w:rsidR="00A930FD" w:rsidRPr="004D6DCE">
        <w:rPr>
          <w:rFonts w:ascii="Trebuchet MS" w:hAnsi="Trebuchet MS" w:cs="Times New Roman"/>
          <w:b/>
          <w:i/>
          <w:spacing w:val="-6"/>
          <w:sz w:val="24"/>
          <w:szCs w:val="24"/>
          <w:lang w:val="ro-RO"/>
        </w:rPr>
        <w:t xml:space="preserve">, </w:t>
      </w:r>
      <w:r w:rsidRPr="004D6DCE">
        <w:rPr>
          <w:rFonts w:ascii="Trebuchet MS" w:hAnsi="Trebuchet MS" w:cs="Times New Roman"/>
          <w:spacing w:val="-6"/>
          <w:sz w:val="24"/>
          <w:szCs w:val="24"/>
          <w:lang w:val="ro-RO"/>
        </w:rPr>
        <w:t xml:space="preserve">privind elaborarea unor reguli comune pentru unele tipuri de transport combinat de mărfuri între statele – membre, are ca obiectiv reducerea ponderii transportului rutier, prin crearea unor posibilități </w:t>
      </w:r>
      <w:r w:rsidR="00594389" w:rsidRPr="004D6DCE">
        <w:rPr>
          <w:rFonts w:ascii="Trebuchet MS" w:hAnsi="Trebuchet MS" w:cs="Times New Roman"/>
          <w:spacing w:val="-6"/>
          <w:sz w:val="24"/>
          <w:szCs w:val="24"/>
          <w:lang w:val="ro-RO"/>
        </w:rPr>
        <w:t>de</w:t>
      </w:r>
      <w:r w:rsidRPr="004D6DCE">
        <w:rPr>
          <w:rFonts w:ascii="Trebuchet MS" w:hAnsi="Trebuchet MS" w:cs="Times New Roman"/>
          <w:spacing w:val="-6"/>
          <w:sz w:val="24"/>
          <w:szCs w:val="24"/>
          <w:lang w:val="ro-RO"/>
        </w:rPr>
        <w:t xml:space="preserve"> realizare</w:t>
      </w:r>
      <w:r w:rsidR="00594389"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a unor transporturi combinate, cu participarea transportului feroviar, pe căi navigabile interioare și maritim. Aceasta este afirmată de către Consiliul, în conformitate cu Directiva Consiliului </w:t>
      </w:r>
      <w:r w:rsidR="00A930FD" w:rsidRPr="004D6DCE">
        <w:rPr>
          <w:rFonts w:ascii="Trebuchet MS" w:hAnsi="Trebuchet MS" w:cs="Times New Roman"/>
          <w:spacing w:val="-6"/>
          <w:sz w:val="24"/>
          <w:szCs w:val="24"/>
          <w:lang w:val="ro-RO"/>
        </w:rPr>
        <w:t>75/130/</w:t>
      </w:r>
      <w:r w:rsidRPr="004D6DCE">
        <w:rPr>
          <w:rFonts w:ascii="Trebuchet MS" w:hAnsi="Trebuchet MS" w:cs="Times New Roman"/>
          <w:spacing w:val="-6"/>
          <w:sz w:val="24"/>
          <w:szCs w:val="24"/>
          <w:lang w:val="ro-RO"/>
        </w:rPr>
        <w:t>CEE</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din</w:t>
      </w:r>
      <w:r w:rsidR="00A930FD" w:rsidRPr="004D6DCE">
        <w:rPr>
          <w:rFonts w:ascii="Trebuchet MS" w:hAnsi="Trebuchet MS" w:cs="Times New Roman"/>
          <w:spacing w:val="-6"/>
          <w:sz w:val="24"/>
          <w:szCs w:val="24"/>
          <w:lang w:val="ro-RO"/>
        </w:rPr>
        <w:t xml:space="preserve"> 17 </w:t>
      </w:r>
      <w:r w:rsidRPr="004D6DCE">
        <w:rPr>
          <w:rFonts w:ascii="Trebuchet MS" w:hAnsi="Trebuchet MS" w:cs="Times New Roman"/>
          <w:spacing w:val="-6"/>
          <w:sz w:val="24"/>
          <w:szCs w:val="24"/>
          <w:lang w:val="ro-RO"/>
        </w:rPr>
        <w:t>februarie 1975</w:t>
      </w:r>
      <w:r w:rsidR="00A930FD" w:rsidRPr="004D6DCE">
        <w:rPr>
          <w:rFonts w:ascii="Trebuchet MS" w:hAnsi="Trebuchet MS" w:cs="Times New Roman"/>
          <w:spacing w:val="-6"/>
          <w:sz w:val="24"/>
          <w:szCs w:val="24"/>
          <w:lang w:val="ro-RO"/>
        </w:rPr>
        <w:t>;</w:t>
      </w:r>
    </w:p>
    <w:p w:rsidR="00A930FD" w:rsidRPr="004D6DCE" w:rsidRDefault="00806D3B"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Directiva</w:t>
      </w:r>
      <w:r w:rsidR="00A930FD" w:rsidRPr="004D6DCE">
        <w:rPr>
          <w:rFonts w:ascii="Trebuchet MS" w:hAnsi="Trebuchet MS" w:cs="Times New Roman"/>
          <w:b/>
          <w:i/>
          <w:spacing w:val="-6"/>
          <w:sz w:val="24"/>
          <w:szCs w:val="24"/>
          <w:lang w:val="ro-RO"/>
        </w:rPr>
        <w:t xml:space="preserve"> 96/53/ЕО </w:t>
      </w:r>
      <w:r w:rsidRPr="004D6DCE">
        <w:rPr>
          <w:rFonts w:ascii="Trebuchet MS" w:hAnsi="Trebuchet MS" w:cs="Times New Roman"/>
          <w:b/>
          <w:i/>
          <w:spacing w:val="-6"/>
          <w:sz w:val="24"/>
          <w:szCs w:val="24"/>
          <w:lang w:val="ro-RO"/>
        </w:rPr>
        <w:t xml:space="preserve">al Consiliului din </w:t>
      </w:r>
      <w:r w:rsidR="00A930FD" w:rsidRPr="004D6DCE">
        <w:rPr>
          <w:rFonts w:ascii="Trebuchet MS" w:hAnsi="Trebuchet MS" w:cs="Times New Roman"/>
          <w:b/>
          <w:i/>
          <w:spacing w:val="-6"/>
          <w:sz w:val="24"/>
          <w:szCs w:val="24"/>
          <w:lang w:val="ro-RO"/>
        </w:rPr>
        <w:t xml:space="preserve">25 </w:t>
      </w:r>
      <w:r w:rsidRPr="004D6DCE">
        <w:rPr>
          <w:rFonts w:ascii="Trebuchet MS" w:hAnsi="Trebuchet MS" w:cs="Times New Roman"/>
          <w:b/>
          <w:i/>
          <w:spacing w:val="-6"/>
          <w:sz w:val="24"/>
          <w:szCs w:val="24"/>
          <w:lang w:val="ro-RO"/>
        </w:rPr>
        <w:t>iulie 1996</w:t>
      </w:r>
      <w:r w:rsidR="00A930FD" w:rsidRPr="004D6DCE">
        <w:rPr>
          <w:rFonts w:ascii="Trebuchet MS" w:hAnsi="Trebuchet MS" w:cs="Times New Roman"/>
          <w:spacing w:val="-6"/>
          <w:sz w:val="24"/>
          <w:szCs w:val="24"/>
          <w:lang w:val="ro-RO"/>
        </w:rPr>
        <w:t xml:space="preserve">, </w:t>
      </w:r>
      <w:r w:rsidR="00C67B7C" w:rsidRPr="004D6DCE">
        <w:rPr>
          <w:rFonts w:ascii="Trebuchet MS" w:hAnsi="Trebuchet MS" w:cs="Times New Roman"/>
          <w:spacing w:val="-6"/>
          <w:sz w:val="24"/>
          <w:szCs w:val="24"/>
          <w:lang w:val="ro-RO"/>
        </w:rPr>
        <w:t xml:space="preserve">privind dimensiunile maxim admisibile </w:t>
      </w:r>
      <w:r w:rsidR="00094D42" w:rsidRPr="004D6DCE">
        <w:rPr>
          <w:rFonts w:ascii="Trebuchet MS" w:hAnsi="Trebuchet MS" w:cs="Times New Roman"/>
          <w:spacing w:val="-6"/>
          <w:sz w:val="24"/>
          <w:szCs w:val="24"/>
          <w:lang w:val="ro-RO"/>
        </w:rPr>
        <w:t>în traficul național și internațional al mijloace</w:t>
      </w:r>
      <w:r w:rsidR="00594389" w:rsidRPr="004D6DCE">
        <w:rPr>
          <w:rFonts w:ascii="Trebuchet MS" w:hAnsi="Trebuchet MS" w:cs="Times New Roman"/>
          <w:spacing w:val="-6"/>
          <w:sz w:val="24"/>
          <w:szCs w:val="24"/>
          <w:lang w:val="ro-RO"/>
        </w:rPr>
        <w:t xml:space="preserve">lor </w:t>
      </w:r>
      <w:r w:rsidR="00094D42" w:rsidRPr="004D6DCE">
        <w:rPr>
          <w:rFonts w:ascii="Trebuchet MS" w:hAnsi="Trebuchet MS" w:cs="Times New Roman"/>
          <w:spacing w:val="-6"/>
          <w:sz w:val="24"/>
          <w:szCs w:val="24"/>
          <w:lang w:val="ro-RO"/>
        </w:rPr>
        <w:t>de transport, care circulă pe teritoriul Comunității, precum și privind greutățile maxim admisibile în traficul internațional.</w:t>
      </w:r>
      <w:r w:rsidR="00A930FD" w:rsidRPr="004D6DCE">
        <w:rPr>
          <w:rFonts w:ascii="Trebuchet MS" w:hAnsi="Trebuchet MS" w:cs="Times New Roman"/>
          <w:spacing w:val="-6"/>
          <w:sz w:val="24"/>
          <w:szCs w:val="24"/>
          <w:lang w:val="ro-RO"/>
        </w:rPr>
        <w:t xml:space="preserve"> </w:t>
      </w:r>
      <w:r w:rsidR="00094D42" w:rsidRPr="004D6DCE">
        <w:rPr>
          <w:rFonts w:ascii="Trebuchet MS" w:hAnsi="Trebuchet MS" w:cs="Times New Roman"/>
          <w:spacing w:val="-6"/>
          <w:sz w:val="24"/>
          <w:szCs w:val="24"/>
          <w:lang w:val="ro-RO"/>
        </w:rPr>
        <w:t xml:space="preserve">Aceasta se aplică în legătură cu dimensiunile autovehiculelor și remorcilor lor, greutățile și alte caracteristici ale mijloacelor de transport, precum și cu privire la apropierea legislațiilor statelor – membre în cea ce privește </w:t>
      </w:r>
      <w:r w:rsidR="00A930FD" w:rsidRPr="004D6DCE">
        <w:rPr>
          <w:rFonts w:ascii="Trebuchet MS" w:hAnsi="Trebuchet MS" w:cs="Times New Roman"/>
          <w:spacing w:val="-6"/>
          <w:sz w:val="24"/>
          <w:szCs w:val="24"/>
          <w:lang w:val="ro-RO"/>
        </w:rPr>
        <w:t xml:space="preserve"> </w:t>
      </w:r>
      <w:r w:rsidR="00094D42" w:rsidRPr="004D6DCE">
        <w:rPr>
          <w:rFonts w:ascii="Trebuchet MS" w:hAnsi="Trebuchet MS" w:cs="Times New Roman"/>
          <w:spacing w:val="-6"/>
          <w:sz w:val="24"/>
          <w:szCs w:val="24"/>
          <w:lang w:val="ro-RO"/>
        </w:rPr>
        <w:t xml:space="preserve">omologarea de tip a autovehiculelor și remorcilor lor. Este modificată prin Directiva </w:t>
      </w:r>
      <w:r w:rsidR="00A930FD" w:rsidRPr="004D6DCE">
        <w:rPr>
          <w:rFonts w:ascii="Trebuchet MS" w:hAnsi="Trebuchet MS" w:cs="Times New Roman"/>
          <w:spacing w:val="-6"/>
          <w:sz w:val="24"/>
          <w:szCs w:val="24"/>
          <w:lang w:val="ro-RO"/>
        </w:rPr>
        <w:t xml:space="preserve">2015/719 </w:t>
      </w:r>
      <w:r w:rsidR="00094D42" w:rsidRPr="004D6DCE">
        <w:rPr>
          <w:rFonts w:ascii="Trebuchet MS" w:hAnsi="Trebuchet MS" w:cs="Times New Roman"/>
          <w:spacing w:val="-6"/>
          <w:sz w:val="24"/>
          <w:szCs w:val="24"/>
          <w:lang w:val="ro-RO"/>
        </w:rPr>
        <w:t xml:space="preserve">a Parlamentului European și Consiliului din </w:t>
      </w:r>
      <w:r w:rsidR="00A930FD" w:rsidRPr="004D6DCE">
        <w:rPr>
          <w:rFonts w:ascii="Trebuchet MS" w:hAnsi="Trebuchet MS" w:cs="Times New Roman"/>
          <w:spacing w:val="-6"/>
          <w:sz w:val="24"/>
          <w:szCs w:val="24"/>
          <w:lang w:val="ro-RO"/>
        </w:rPr>
        <w:t xml:space="preserve">29 </w:t>
      </w:r>
      <w:r w:rsidR="00094D42" w:rsidRPr="004D6DCE">
        <w:rPr>
          <w:rFonts w:ascii="Trebuchet MS" w:hAnsi="Trebuchet MS" w:cs="Times New Roman"/>
          <w:spacing w:val="-6"/>
          <w:sz w:val="24"/>
          <w:szCs w:val="24"/>
          <w:lang w:val="ro-RO"/>
        </w:rPr>
        <w:t>aprilie 2015</w:t>
      </w:r>
      <w:r w:rsidR="00A930FD" w:rsidRPr="004D6DCE">
        <w:rPr>
          <w:rFonts w:ascii="Trebuchet MS" w:hAnsi="Trebuchet MS" w:cs="Times New Roman"/>
          <w:spacing w:val="-6"/>
          <w:sz w:val="24"/>
          <w:szCs w:val="24"/>
          <w:lang w:val="ro-RO"/>
        </w:rPr>
        <w:t>;</w:t>
      </w:r>
    </w:p>
    <w:p w:rsidR="00A930FD" w:rsidRPr="004D6DCE" w:rsidRDefault="00C06047"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Regulament nr.</w:t>
      </w:r>
      <w:r w:rsidR="00A930FD" w:rsidRPr="004D6DCE">
        <w:rPr>
          <w:rFonts w:ascii="Trebuchet MS" w:hAnsi="Trebuchet MS" w:cs="Times New Roman"/>
          <w:b/>
          <w:i/>
          <w:spacing w:val="-6"/>
          <w:sz w:val="24"/>
          <w:szCs w:val="24"/>
          <w:lang w:val="ro-RO"/>
        </w:rPr>
        <w:t xml:space="preserve"> 1370/2007 </w:t>
      </w:r>
      <w:r w:rsidRPr="004D6DCE">
        <w:rPr>
          <w:rFonts w:ascii="Trebuchet MS" w:hAnsi="Trebuchet MS" w:cs="Times New Roman"/>
          <w:spacing w:val="-6"/>
          <w:sz w:val="24"/>
          <w:szCs w:val="24"/>
          <w:lang w:val="ro-RO"/>
        </w:rPr>
        <w:t>al</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Parlamentului European și Consiliului </w:t>
      </w:r>
      <w:r w:rsidRPr="004D6DCE">
        <w:rPr>
          <w:rFonts w:ascii="Trebuchet MS" w:hAnsi="Trebuchet MS" w:cs="Times New Roman"/>
          <w:b/>
          <w:i/>
          <w:spacing w:val="-6"/>
          <w:sz w:val="24"/>
          <w:szCs w:val="24"/>
          <w:lang w:val="ro-RO"/>
        </w:rPr>
        <w:t>din</w:t>
      </w:r>
      <w:r w:rsidR="00A930FD" w:rsidRPr="004D6DCE">
        <w:rPr>
          <w:rFonts w:ascii="Trebuchet MS" w:hAnsi="Trebuchet MS" w:cs="Times New Roman"/>
          <w:b/>
          <w:i/>
          <w:spacing w:val="-6"/>
          <w:sz w:val="24"/>
          <w:szCs w:val="24"/>
          <w:lang w:val="ro-RO"/>
        </w:rPr>
        <w:t xml:space="preserve"> 23 </w:t>
      </w:r>
      <w:r w:rsidRPr="004D6DCE">
        <w:rPr>
          <w:rFonts w:ascii="Trebuchet MS" w:hAnsi="Trebuchet MS" w:cs="Times New Roman"/>
          <w:b/>
          <w:i/>
          <w:spacing w:val="-6"/>
          <w:sz w:val="24"/>
          <w:szCs w:val="24"/>
          <w:lang w:val="ro-RO"/>
        </w:rPr>
        <w:t>octombrie</w:t>
      </w:r>
      <w:r w:rsidR="00A930FD" w:rsidRPr="004D6DCE">
        <w:rPr>
          <w:rFonts w:ascii="Trebuchet MS" w:hAnsi="Trebuchet MS" w:cs="Times New Roman"/>
          <w:b/>
          <w:i/>
          <w:spacing w:val="-6"/>
          <w:sz w:val="24"/>
          <w:szCs w:val="24"/>
          <w:lang w:val="ro-RO"/>
        </w:rPr>
        <w:t xml:space="preserve"> 2007</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privind serviciile publice </w:t>
      </w:r>
      <w:r w:rsidR="00F30004" w:rsidRPr="004D6DCE">
        <w:rPr>
          <w:rFonts w:ascii="Trebuchet MS" w:hAnsi="Trebuchet MS" w:cs="Times New Roman"/>
          <w:spacing w:val="-6"/>
          <w:sz w:val="24"/>
          <w:szCs w:val="24"/>
          <w:lang w:val="ro-RO"/>
        </w:rPr>
        <w:t>legate de</w:t>
      </w:r>
      <w:r w:rsidRPr="004D6DCE">
        <w:rPr>
          <w:rFonts w:ascii="Trebuchet MS" w:hAnsi="Trebuchet MS" w:cs="Times New Roman"/>
          <w:spacing w:val="-6"/>
          <w:sz w:val="24"/>
          <w:szCs w:val="24"/>
          <w:lang w:val="ro-RO"/>
        </w:rPr>
        <w:t xml:space="preserve"> transport</w:t>
      </w:r>
      <w:r w:rsidR="00F30004" w:rsidRPr="004D6DCE">
        <w:rPr>
          <w:rFonts w:ascii="Trebuchet MS" w:hAnsi="Trebuchet MS" w:cs="Times New Roman"/>
          <w:spacing w:val="-6"/>
          <w:sz w:val="24"/>
          <w:szCs w:val="24"/>
          <w:lang w:val="ro-RO"/>
        </w:rPr>
        <w:t>ul de</w:t>
      </w:r>
      <w:r w:rsidRPr="004D6DCE">
        <w:rPr>
          <w:rFonts w:ascii="Trebuchet MS" w:hAnsi="Trebuchet MS" w:cs="Times New Roman"/>
          <w:spacing w:val="-6"/>
          <w:sz w:val="24"/>
          <w:szCs w:val="24"/>
          <w:lang w:val="ro-RO"/>
        </w:rPr>
        <w:t xml:space="preserve"> călători prin transport feroviar sau rutier și pentru revocarea regulamentelor </w:t>
      </w:r>
      <w:r w:rsidR="00A930FD" w:rsidRPr="004D6DCE">
        <w:rPr>
          <w:rFonts w:ascii="Trebuchet MS" w:hAnsi="Trebuchet MS" w:cs="Times New Roman"/>
          <w:spacing w:val="-6"/>
          <w:sz w:val="24"/>
          <w:szCs w:val="24"/>
          <w:lang w:val="ro-RO"/>
        </w:rPr>
        <w:t>(</w:t>
      </w:r>
      <w:r w:rsidRPr="004D6DCE">
        <w:rPr>
          <w:rFonts w:ascii="Trebuchet MS" w:hAnsi="Trebuchet MS" w:cs="Times New Roman"/>
          <w:spacing w:val="-6"/>
          <w:sz w:val="24"/>
          <w:szCs w:val="24"/>
          <w:lang w:val="ro-RO"/>
        </w:rPr>
        <w:t xml:space="preserve">CEE) nr. 1191/69 și </w:t>
      </w:r>
      <w:r w:rsidR="00A930FD" w:rsidRPr="004D6DCE">
        <w:rPr>
          <w:rFonts w:ascii="Trebuchet MS" w:hAnsi="Trebuchet MS" w:cs="Times New Roman"/>
          <w:spacing w:val="-6"/>
          <w:sz w:val="24"/>
          <w:szCs w:val="24"/>
          <w:lang w:val="ro-RO"/>
        </w:rPr>
        <w:t>(</w:t>
      </w:r>
      <w:r w:rsidRPr="004D6DCE">
        <w:rPr>
          <w:rFonts w:ascii="Trebuchet MS" w:hAnsi="Trebuchet MS" w:cs="Times New Roman"/>
          <w:spacing w:val="-6"/>
          <w:sz w:val="24"/>
          <w:szCs w:val="24"/>
          <w:lang w:val="ro-RO"/>
        </w:rPr>
        <w:t>CEE) nr.</w:t>
      </w:r>
      <w:r w:rsidR="00A930FD" w:rsidRPr="004D6DCE">
        <w:rPr>
          <w:rFonts w:ascii="Trebuchet MS" w:hAnsi="Trebuchet MS" w:cs="Times New Roman"/>
          <w:spacing w:val="-6"/>
          <w:sz w:val="24"/>
          <w:szCs w:val="24"/>
          <w:lang w:val="ro-RO"/>
        </w:rPr>
        <w:t xml:space="preserve"> 1107/70 </w:t>
      </w:r>
      <w:r w:rsidRPr="004D6DCE">
        <w:rPr>
          <w:rFonts w:ascii="Trebuchet MS" w:hAnsi="Trebuchet MS" w:cs="Times New Roman"/>
          <w:spacing w:val="-6"/>
          <w:sz w:val="24"/>
          <w:szCs w:val="24"/>
          <w:lang w:val="ro-RO"/>
        </w:rPr>
        <w:t>ale Consiliului</w:t>
      </w:r>
      <w:r w:rsidR="00A930FD" w:rsidRPr="004D6DCE">
        <w:rPr>
          <w:rFonts w:ascii="Trebuchet MS" w:hAnsi="Trebuchet MS" w:cs="Times New Roman"/>
          <w:spacing w:val="-6"/>
          <w:sz w:val="24"/>
          <w:szCs w:val="24"/>
          <w:lang w:val="ro-RO"/>
        </w:rPr>
        <w:t>;</w:t>
      </w:r>
    </w:p>
    <w:p w:rsidR="00A930FD" w:rsidRPr="004D6DCE" w:rsidRDefault="00B96449"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Regulament</w:t>
      </w:r>
      <w:r w:rsidR="00A930FD" w:rsidRPr="004D6DCE">
        <w:rPr>
          <w:rFonts w:ascii="Trebuchet MS" w:hAnsi="Trebuchet MS" w:cs="Times New Roman"/>
          <w:b/>
          <w:i/>
          <w:spacing w:val="-6"/>
          <w:sz w:val="24"/>
          <w:szCs w:val="24"/>
          <w:lang w:val="ro-RO"/>
        </w:rPr>
        <w:t xml:space="preserve"> 2017/352 </w:t>
      </w:r>
      <w:r w:rsidRPr="004D6DCE">
        <w:rPr>
          <w:rFonts w:ascii="Trebuchet MS" w:hAnsi="Trebuchet MS" w:cs="Times New Roman"/>
          <w:spacing w:val="-6"/>
          <w:sz w:val="24"/>
          <w:szCs w:val="24"/>
          <w:lang w:val="ro-RO"/>
        </w:rPr>
        <w:t xml:space="preserve">al Parlamentului European și Consiliului </w:t>
      </w:r>
      <w:r w:rsidRPr="004D6DCE">
        <w:rPr>
          <w:rFonts w:ascii="Trebuchet MS" w:hAnsi="Trebuchet MS" w:cs="Times New Roman"/>
          <w:b/>
          <w:i/>
          <w:spacing w:val="-6"/>
          <w:sz w:val="24"/>
          <w:szCs w:val="24"/>
          <w:lang w:val="ro-RO"/>
        </w:rPr>
        <w:t xml:space="preserve">din </w:t>
      </w:r>
      <w:r w:rsidR="00A930FD" w:rsidRPr="004D6DCE">
        <w:rPr>
          <w:rFonts w:ascii="Trebuchet MS" w:hAnsi="Trebuchet MS" w:cs="Times New Roman"/>
          <w:b/>
          <w:i/>
          <w:spacing w:val="-6"/>
          <w:sz w:val="24"/>
          <w:szCs w:val="24"/>
          <w:lang w:val="ro-RO"/>
        </w:rPr>
        <w:t xml:space="preserve">15 </w:t>
      </w:r>
      <w:r w:rsidRPr="004D6DCE">
        <w:rPr>
          <w:rFonts w:ascii="Trebuchet MS" w:hAnsi="Trebuchet MS" w:cs="Times New Roman"/>
          <w:b/>
          <w:i/>
          <w:spacing w:val="-6"/>
          <w:sz w:val="24"/>
          <w:szCs w:val="24"/>
          <w:lang w:val="ro-RO"/>
        </w:rPr>
        <w:t>februarie</w:t>
      </w:r>
      <w:r w:rsidR="00A930FD" w:rsidRPr="004D6DCE">
        <w:rPr>
          <w:rFonts w:ascii="Trebuchet MS" w:hAnsi="Trebuchet MS" w:cs="Times New Roman"/>
          <w:b/>
          <w:i/>
          <w:spacing w:val="-6"/>
          <w:sz w:val="24"/>
          <w:szCs w:val="24"/>
          <w:lang w:val="ro-RO"/>
        </w:rPr>
        <w:t xml:space="preserve"> 2017 </w:t>
      </w:r>
      <w:r w:rsidRPr="004D6DCE">
        <w:rPr>
          <w:rFonts w:ascii="Trebuchet MS" w:hAnsi="Trebuchet MS" w:cs="Times New Roman"/>
          <w:spacing w:val="-6"/>
          <w:sz w:val="24"/>
          <w:szCs w:val="24"/>
          <w:lang w:val="ro-RO"/>
        </w:rPr>
        <w:t>privind crearea unui cadru pentru</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furnizarea serviciilor portuare și </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reguli generale legate de transparența financiară a po</w:t>
      </w:r>
      <w:r w:rsidR="00F30004" w:rsidRPr="004D6DCE">
        <w:rPr>
          <w:rFonts w:ascii="Trebuchet MS" w:hAnsi="Trebuchet MS" w:cs="Times New Roman"/>
          <w:spacing w:val="-6"/>
          <w:sz w:val="24"/>
          <w:szCs w:val="24"/>
          <w:lang w:val="ro-RO"/>
        </w:rPr>
        <w:t>r</w:t>
      </w:r>
      <w:r w:rsidRPr="004D6DCE">
        <w:rPr>
          <w:rFonts w:ascii="Trebuchet MS" w:hAnsi="Trebuchet MS" w:cs="Times New Roman"/>
          <w:spacing w:val="-6"/>
          <w:sz w:val="24"/>
          <w:szCs w:val="24"/>
          <w:lang w:val="ro-RO"/>
        </w:rPr>
        <w:t xml:space="preserve">turilor; </w:t>
      </w:r>
      <w:r w:rsidR="00A930FD" w:rsidRPr="004D6DCE">
        <w:rPr>
          <w:rFonts w:ascii="Trebuchet MS" w:hAnsi="Trebuchet MS" w:cs="Times New Roman"/>
          <w:spacing w:val="-6"/>
          <w:sz w:val="24"/>
          <w:szCs w:val="24"/>
          <w:lang w:val="ro-RO"/>
        </w:rPr>
        <w:t xml:space="preserve">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Directiva</w:t>
      </w:r>
      <w:r w:rsidR="00A930FD" w:rsidRPr="004D6DCE">
        <w:rPr>
          <w:rFonts w:ascii="Trebuchet MS" w:hAnsi="Trebuchet MS" w:cs="Times New Roman"/>
          <w:b/>
          <w:i/>
          <w:spacing w:val="-6"/>
          <w:sz w:val="24"/>
          <w:szCs w:val="24"/>
          <w:lang w:val="ro-RO"/>
        </w:rPr>
        <w:t xml:space="preserve"> 2008/50/</w:t>
      </w:r>
      <w:r w:rsidRPr="004D6DCE">
        <w:rPr>
          <w:rFonts w:ascii="Trebuchet MS" w:hAnsi="Trebuchet MS" w:cs="Times New Roman"/>
          <w:b/>
          <w:i/>
          <w:spacing w:val="-6"/>
          <w:sz w:val="24"/>
          <w:szCs w:val="24"/>
          <w:lang w:val="ro-RO"/>
        </w:rPr>
        <w:t>CE</w:t>
      </w:r>
      <w:r w:rsidR="00A930FD" w:rsidRPr="004D6DCE">
        <w:rPr>
          <w:rFonts w:ascii="Trebuchet MS" w:hAnsi="Trebuchet MS" w:cs="Times New Roman"/>
          <w:b/>
          <w:i/>
          <w:spacing w:val="-6"/>
          <w:sz w:val="24"/>
          <w:szCs w:val="24"/>
          <w:lang w:val="ro-RO"/>
        </w:rPr>
        <w:t xml:space="preserve"> </w:t>
      </w:r>
      <w:r w:rsidR="00B96449" w:rsidRPr="004D6DCE">
        <w:rPr>
          <w:rFonts w:ascii="Trebuchet MS" w:hAnsi="Trebuchet MS" w:cs="Times New Roman"/>
          <w:spacing w:val="-6"/>
          <w:sz w:val="24"/>
          <w:szCs w:val="24"/>
          <w:lang w:val="ro-RO"/>
        </w:rPr>
        <w:t xml:space="preserve">al Parlamentului European și Consiliului </w:t>
      </w:r>
      <w:r w:rsidRPr="004D6DCE">
        <w:rPr>
          <w:rFonts w:ascii="Trebuchet MS" w:hAnsi="Trebuchet MS" w:cs="Times New Roman"/>
          <w:spacing w:val="-6"/>
          <w:sz w:val="24"/>
          <w:szCs w:val="24"/>
          <w:lang w:val="ro-RO"/>
        </w:rPr>
        <w:t xml:space="preserve">privind calitatea aerului în Europa; </w:t>
      </w:r>
      <w:r w:rsidR="00A930FD" w:rsidRPr="004D6DCE">
        <w:rPr>
          <w:rFonts w:ascii="Trebuchet MS" w:hAnsi="Trebuchet MS" w:cs="Times New Roman"/>
          <w:spacing w:val="-6"/>
          <w:sz w:val="24"/>
          <w:szCs w:val="24"/>
          <w:lang w:val="ro-RO"/>
        </w:rPr>
        <w:t xml:space="preserve">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 xml:space="preserve">Directiva </w:t>
      </w:r>
      <w:r w:rsidR="00A930FD" w:rsidRPr="004D6DCE">
        <w:rPr>
          <w:rFonts w:ascii="Trebuchet MS" w:hAnsi="Trebuchet MS" w:cs="Times New Roman"/>
          <w:b/>
          <w:i/>
          <w:spacing w:val="-6"/>
          <w:sz w:val="24"/>
          <w:szCs w:val="24"/>
          <w:lang w:val="ro-RO"/>
        </w:rPr>
        <w:t>2008/96/</w:t>
      </w:r>
      <w:r w:rsidRPr="004D6DCE">
        <w:rPr>
          <w:rFonts w:ascii="Trebuchet MS" w:hAnsi="Trebuchet MS" w:cs="Times New Roman"/>
          <w:b/>
          <w:i/>
          <w:spacing w:val="-6"/>
          <w:sz w:val="24"/>
          <w:szCs w:val="24"/>
          <w:lang w:val="ro-RO"/>
        </w:rPr>
        <w:t>CE</w:t>
      </w:r>
      <w:r w:rsidR="00A930FD" w:rsidRPr="004D6DCE">
        <w:rPr>
          <w:rFonts w:ascii="Trebuchet MS" w:hAnsi="Trebuchet MS" w:cs="Times New Roman"/>
          <w:b/>
          <w:i/>
          <w:spacing w:val="-6"/>
          <w:sz w:val="24"/>
          <w:szCs w:val="24"/>
          <w:lang w:val="ro-RO"/>
        </w:rPr>
        <w:t xml:space="preserve"> </w:t>
      </w:r>
      <w:r w:rsidRPr="004D6DCE">
        <w:rPr>
          <w:rFonts w:ascii="Trebuchet MS" w:hAnsi="Trebuchet MS" w:cs="Times New Roman"/>
          <w:spacing w:val="-6"/>
          <w:sz w:val="24"/>
          <w:szCs w:val="24"/>
          <w:lang w:val="ro-RO"/>
        </w:rPr>
        <w:t>privind depistarea, asigura</w:t>
      </w:r>
      <w:r w:rsidR="00B2587C" w:rsidRPr="004D6DCE">
        <w:rPr>
          <w:rFonts w:ascii="Trebuchet MS" w:hAnsi="Trebuchet MS" w:cs="Times New Roman"/>
          <w:spacing w:val="-6"/>
          <w:sz w:val="24"/>
          <w:szCs w:val="24"/>
          <w:lang w:val="ro-RO"/>
        </w:rPr>
        <w:t xml:space="preserve">rea și eliminarea locurilor cu </w:t>
      </w:r>
      <w:r w:rsidRPr="004D6DCE">
        <w:rPr>
          <w:rFonts w:ascii="Trebuchet MS" w:hAnsi="Trebuchet MS" w:cs="Times New Roman"/>
          <w:spacing w:val="-6"/>
          <w:sz w:val="24"/>
          <w:szCs w:val="24"/>
          <w:lang w:val="ro-RO"/>
        </w:rPr>
        <w:t xml:space="preserve">mare concentrație de accidente rutiere; </w:t>
      </w:r>
      <w:r w:rsidR="00A930FD" w:rsidRPr="004D6DCE">
        <w:rPr>
          <w:rFonts w:ascii="Trebuchet MS" w:hAnsi="Trebuchet MS" w:cs="Times New Roman"/>
          <w:spacing w:val="-6"/>
          <w:sz w:val="24"/>
          <w:szCs w:val="24"/>
          <w:lang w:val="ro-RO"/>
        </w:rPr>
        <w:t xml:space="preserve">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 xml:space="preserve">Directiva </w:t>
      </w:r>
      <w:r w:rsidR="00A930FD" w:rsidRPr="004D6DCE">
        <w:rPr>
          <w:rFonts w:ascii="Trebuchet MS" w:hAnsi="Trebuchet MS" w:cs="Times New Roman"/>
          <w:b/>
          <w:i/>
          <w:spacing w:val="-6"/>
          <w:sz w:val="24"/>
          <w:szCs w:val="24"/>
          <w:lang w:val="ro-RO"/>
        </w:rPr>
        <w:t>2009/33/</w:t>
      </w:r>
      <w:r w:rsidRPr="004D6DCE">
        <w:rPr>
          <w:rFonts w:ascii="Trebuchet MS" w:hAnsi="Trebuchet MS" w:cs="Times New Roman"/>
          <w:b/>
          <w:i/>
          <w:spacing w:val="-6"/>
          <w:sz w:val="24"/>
          <w:szCs w:val="24"/>
          <w:lang w:val="ro-RO"/>
        </w:rPr>
        <w:t>CE</w:t>
      </w:r>
      <w:r w:rsidR="00A930FD" w:rsidRPr="004D6DCE">
        <w:rPr>
          <w:rFonts w:ascii="Trebuchet MS" w:hAnsi="Trebuchet MS" w:cs="Times New Roman"/>
          <w:spacing w:val="-6"/>
          <w:sz w:val="24"/>
          <w:szCs w:val="24"/>
          <w:lang w:val="ro-RO"/>
        </w:rPr>
        <w:t xml:space="preserve"> </w:t>
      </w:r>
      <w:r w:rsidR="00B96449" w:rsidRPr="004D6DCE">
        <w:rPr>
          <w:rFonts w:ascii="Trebuchet MS" w:hAnsi="Trebuchet MS" w:cs="Times New Roman"/>
          <w:spacing w:val="-6"/>
          <w:sz w:val="24"/>
          <w:szCs w:val="24"/>
          <w:lang w:val="ro-RO"/>
        </w:rPr>
        <w:t xml:space="preserve">al Parlamentului European și Consiliului </w:t>
      </w:r>
      <w:r w:rsidRPr="004D6DCE">
        <w:rPr>
          <w:rFonts w:ascii="Trebuchet MS" w:hAnsi="Trebuchet MS" w:cs="Times New Roman"/>
          <w:spacing w:val="-6"/>
          <w:sz w:val="24"/>
          <w:szCs w:val="24"/>
          <w:lang w:val="ro-RO"/>
        </w:rPr>
        <w:t xml:space="preserve">pentru promovarea utilizării mijloacelor de transport curate și eficiente d.p.d.v. energetic; </w:t>
      </w:r>
      <w:r w:rsidR="00A930FD" w:rsidRPr="004D6DCE">
        <w:rPr>
          <w:rFonts w:ascii="Trebuchet MS" w:hAnsi="Trebuchet MS" w:cs="Times New Roman"/>
          <w:spacing w:val="-6"/>
          <w:sz w:val="24"/>
          <w:szCs w:val="24"/>
          <w:lang w:val="ro-RO"/>
        </w:rPr>
        <w:t xml:space="preserve">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 xml:space="preserve">Directiva </w:t>
      </w:r>
      <w:r w:rsidR="00A930FD" w:rsidRPr="004D6DCE">
        <w:rPr>
          <w:rFonts w:ascii="Trebuchet MS" w:hAnsi="Trebuchet MS" w:cs="Times New Roman"/>
          <w:b/>
          <w:i/>
          <w:spacing w:val="-6"/>
          <w:sz w:val="24"/>
          <w:szCs w:val="24"/>
          <w:lang w:val="ro-RO"/>
        </w:rPr>
        <w:t>2010/40/</w:t>
      </w:r>
      <w:r w:rsidRPr="004D6DCE">
        <w:rPr>
          <w:rFonts w:ascii="Trebuchet MS" w:hAnsi="Trebuchet MS" w:cs="Times New Roman"/>
          <w:b/>
          <w:i/>
          <w:spacing w:val="-6"/>
          <w:sz w:val="24"/>
          <w:szCs w:val="24"/>
          <w:lang w:val="ro-RO"/>
        </w:rPr>
        <w:t>UE</w:t>
      </w:r>
      <w:r w:rsidR="00A930FD" w:rsidRPr="004D6DCE">
        <w:rPr>
          <w:rFonts w:ascii="Trebuchet MS" w:hAnsi="Trebuchet MS" w:cs="Times New Roman"/>
          <w:spacing w:val="-6"/>
          <w:sz w:val="24"/>
          <w:szCs w:val="24"/>
          <w:lang w:val="ro-RO"/>
        </w:rPr>
        <w:t xml:space="preserve"> </w:t>
      </w:r>
      <w:r w:rsidR="00B96449" w:rsidRPr="004D6DCE">
        <w:rPr>
          <w:rFonts w:ascii="Trebuchet MS" w:hAnsi="Trebuchet MS" w:cs="Times New Roman"/>
          <w:spacing w:val="-6"/>
          <w:sz w:val="24"/>
          <w:szCs w:val="24"/>
          <w:lang w:val="ro-RO"/>
        </w:rPr>
        <w:t xml:space="preserve">al Parlamentului European și Consiliului </w:t>
      </w:r>
      <w:r w:rsidRPr="004D6DCE">
        <w:rPr>
          <w:rFonts w:ascii="Trebuchet MS" w:hAnsi="Trebuchet MS" w:cs="Times New Roman"/>
          <w:spacing w:val="-6"/>
          <w:sz w:val="24"/>
          <w:szCs w:val="24"/>
          <w:lang w:val="ro-RO"/>
        </w:rPr>
        <w:t xml:space="preserve">privind cadrul de implementare a sistemelor de transport inteligente în domeniul transportului cu automobile și de interfețe cu restul tipurilor de transport; </w:t>
      </w:r>
      <w:r w:rsidR="00A930FD" w:rsidRPr="004D6DCE">
        <w:rPr>
          <w:rFonts w:ascii="Trebuchet MS" w:hAnsi="Trebuchet MS" w:cs="Times New Roman"/>
          <w:spacing w:val="-6"/>
          <w:sz w:val="24"/>
          <w:szCs w:val="24"/>
          <w:lang w:val="ro-RO"/>
        </w:rPr>
        <w:t xml:space="preserve">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Decizie pentru punere în aplicare</w:t>
      </w:r>
      <w:r w:rsidR="00A930FD" w:rsidRPr="004D6DCE">
        <w:rPr>
          <w:rFonts w:ascii="Trebuchet MS" w:hAnsi="Trebuchet MS" w:cs="Times New Roman"/>
          <w:b/>
          <w:i/>
          <w:spacing w:val="-6"/>
          <w:sz w:val="24"/>
          <w:szCs w:val="24"/>
          <w:lang w:val="ro-RO"/>
        </w:rPr>
        <w:t xml:space="preserve"> 2016/209</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a Comisiei din </w:t>
      </w:r>
      <w:r w:rsidR="00A930FD" w:rsidRPr="004D6DCE">
        <w:rPr>
          <w:rFonts w:ascii="Trebuchet MS" w:hAnsi="Trebuchet MS" w:cs="Times New Roman"/>
          <w:spacing w:val="-6"/>
          <w:sz w:val="24"/>
          <w:szCs w:val="24"/>
          <w:lang w:val="ro-RO"/>
        </w:rPr>
        <w:t xml:space="preserve"> 12 </w:t>
      </w:r>
      <w:r w:rsidRPr="004D6DCE">
        <w:rPr>
          <w:rFonts w:ascii="Trebuchet MS" w:hAnsi="Trebuchet MS" w:cs="Times New Roman"/>
          <w:spacing w:val="-6"/>
          <w:sz w:val="24"/>
          <w:szCs w:val="24"/>
          <w:lang w:val="ro-RO"/>
        </w:rPr>
        <w:t>februarie</w:t>
      </w:r>
      <w:r w:rsidR="00A930FD" w:rsidRPr="004D6DCE">
        <w:rPr>
          <w:rFonts w:ascii="Trebuchet MS" w:hAnsi="Trebuchet MS" w:cs="Times New Roman"/>
          <w:spacing w:val="-6"/>
          <w:sz w:val="24"/>
          <w:szCs w:val="24"/>
          <w:lang w:val="ro-RO"/>
        </w:rPr>
        <w:t xml:space="preserve"> 2016 </w:t>
      </w:r>
      <w:r w:rsidRPr="004D6DCE">
        <w:rPr>
          <w:rFonts w:ascii="Trebuchet MS" w:hAnsi="Trebuchet MS" w:cs="Times New Roman"/>
          <w:spacing w:val="-6"/>
          <w:sz w:val="24"/>
          <w:szCs w:val="24"/>
          <w:lang w:val="ro-RO"/>
        </w:rPr>
        <w:t>privind cerere de standardizare, adresată organizațiilor europene de standardizare în legătură cu sistemele de transport inteligente (STI) din zonele urbane, în sprijinul Directivei</w:t>
      </w:r>
      <w:r w:rsidR="00A930FD" w:rsidRPr="004D6DCE">
        <w:rPr>
          <w:rFonts w:ascii="Trebuchet MS" w:hAnsi="Trebuchet MS" w:cs="Times New Roman"/>
          <w:spacing w:val="-6"/>
          <w:sz w:val="24"/>
          <w:szCs w:val="24"/>
          <w:lang w:val="ro-RO"/>
        </w:rPr>
        <w:t xml:space="preserve"> 2010/40/</w:t>
      </w:r>
      <w:r w:rsidRPr="004D6DCE">
        <w:rPr>
          <w:rFonts w:ascii="Trebuchet MS" w:hAnsi="Trebuchet MS" w:cs="Times New Roman"/>
          <w:spacing w:val="-6"/>
          <w:sz w:val="24"/>
          <w:szCs w:val="24"/>
          <w:lang w:val="ro-RO"/>
        </w:rPr>
        <w:t>UE a</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Parlamentului European și Consiliului privind cadrul de implementare a sistemelor de transport inteligente în domeniul transportului </w:t>
      </w:r>
      <w:r w:rsidR="00594389" w:rsidRPr="004D6DCE">
        <w:rPr>
          <w:rFonts w:ascii="Trebuchet MS" w:hAnsi="Trebuchet MS" w:cs="Times New Roman"/>
          <w:spacing w:val="-6"/>
          <w:sz w:val="24"/>
          <w:szCs w:val="24"/>
          <w:lang w:val="ro-RO"/>
        </w:rPr>
        <w:t>auto</w:t>
      </w:r>
      <w:r w:rsidRPr="004D6DCE">
        <w:rPr>
          <w:rFonts w:ascii="Trebuchet MS" w:hAnsi="Trebuchet MS" w:cs="Times New Roman"/>
          <w:spacing w:val="-6"/>
          <w:sz w:val="24"/>
          <w:szCs w:val="24"/>
          <w:lang w:val="ro-RO"/>
        </w:rPr>
        <w:t xml:space="preserve"> și pentru interfețe cu restul tipurilor de transport;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 xml:space="preserve">Directiva </w:t>
      </w:r>
      <w:r w:rsidR="00A930FD" w:rsidRPr="004D6DCE">
        <w:rPr>
          <w:rFonts w:ascii="Trebuchet MS" w:hAnsi="Trebuchet MS" w:cs="Times New Roman"/>
          <w:b/>
          <w:i/>
          <w:spacing w:val="-6"/>
          <w:sz w:val="24"/>
          <w:szCs w:val="24"/>
          <w:lang w:val="ro-RO"/>
        </w:rPr>
        <w:t>2002/49/ЕО</w:t>
      </w:r>
      <w:r w:rsidR="00A930FD" w:rsidRPr="004D6DCE">
        <w:rPr>
          <w:rFonts w:ascii="Trebuchet MS" w:hAnsi="Trebuchet MS" w:cs="Times New Roman"/>
          <w:spacing w:val="-6"/>
          <w:sz w:val="24"/>
          <w:szCs w:val="24"/>
          <w:lang w:val="ro-RO"/>
        </w:rPr>
        <w:t xml:space="preserve"> </w:t>
      </w:r>
      <w:r w:rsidR="00B96449" w:rsidRPr="004D6DCE">
        <w:rPr>
          <w:rFonts w:ascii="Trebuchet MS" w:hAnsi="Trebuchet MS" w:cs="Times New Roman"/>
          <w:spacing w:val="-6"/>
          <w:sz w:val="24"/>
          <w:szCs w:val="24"/>
          <w:lang w:val="ro-RO"/>
        </w:rPr>
        <w:t xml:space="preserve">al Parlamentului European și Consiliului </w:t>
      </w:r>
      <w:r w:rsidRPr="004D6DCE">
        <w:rPr>
          <w:rFonts w:ascii="Trebuchet MS" w:hAnsi="Trebuchet MS" w:cs="Times New Roman"/>
          <w:spacing w:val="-6"/>
          <w:sz w:val="24"/>
          <w:szCs w:val="24"/>
          <w:lang w:val="ro-RO"/>
        </w:rPr>
        <w:t xml:space="preserve">privind evaluarea și </w:t>
      </w:r>
      <w:r w:rsidRPr="004D6DCE">
        <w:rPr>
          <w:rFonts w:ascii="Trebuchet MS" w:hAnsi="Trebuchet MS" w:cs="Times New Roman"/>
          <w:spacing w:val="-6"/>
          <w:sz w:val="24"/>
          <w:szCs w:val="24"/>
          <w:lang w:val="ro-RO"/>
        </w:rPr>
        <w:lastRenderedPageBreak/>
        <w:t xml:space="preserve">managementul zgomotului din mediul înconjurător; </w:t>
      </w:r>
      <w:r w:rsidR="00A930FD" w:rsidRPr="004D6DCE">
        <w:rPr>
          <w:rFonts w:ascii="Trebuchet MS" w:hAnsi="Trebuchet MS" w:cs="Times New Roman"/>
          <w:spacing w:val="-6"/>
          <w:sz w:val="24"/>
          <w:szCs w:val="24"/>
          <w:lang w:val="ro-RO"/>
        </w:rPr>
        <w:t xml:space="preserve"> </w:t>
      </w:r>
    </w:p>
    <w:p w:rsidR="00A930FD" w:rsidRPr="004D6DCE" w:rsidRDefault="00FA3FFE"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b/>
          <w:i/>
          <w:spacing w:val="-6"/>
          <w:sz w:val="24"/>
          <w:szCs w:val="24"/>
          <w:lang w:val="ro-RO"/>
        </w:rPr>
        <w:t xml:space="preserve">Poziția Comisiei din 20 august </w:t>
      </w:r>
      <w:r w:rsidR="00A930FD" w:rsidRPr="004D6DCE">
        <w:rPr>
          <w:rFonts w:ascii="Trebuchet MS" w:hAnsi="Trebuchet MS" w:cs="Times New Roman"/>
          <w:b/>
          <w:i/>
          <w:spacing w:val="-6"/>
          <w:sz w:val="24"/>
          <w:szCs w:val="24"/>
          <w:lang w:val="ro-RO"/>
        </w:rPr>
        <w:t xml:space="preserve">2013 </w:t>
      </w:r>
      <w:r w:rsidRPr="004D6DCE">
        <w:rPr>
          <w:rFonts w:ascii="Trebuchet MS" w:hAnsi="Trebuchet MS" w:cs="Times New Roman"/>
          <w:spacing w:val="-6"/>
          <w:sz w:val="24"/>
          <w:szCs w:val="24"/>
          <w:lang w:val="ro-RO"/>
        </w:rPr>
        <w:t xml:space="preserve">privind aplicare, cu privire la containerele de transport intermodal </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a interdicției de import și export de echipament, care conține sau depinde de substanțe, controlate conform Regulamentul nr. </w:t>
      </w:r>
      <w:r w:rsidR="00A930FD" w:rsidRPr="004D6DCE">
        <w:rPr>
          <w:rFonts w:ascii="Trebuchet MS" w:hAnsi="Trebuchet MS" w:cs="Times New Roman"/>
          <w:spacing w:val="-6"/>
          <w:sz w:val="24"/>
          <w:szCs w:val="24"/>
          <w:lang w:val="ro-RO"/>
        </w:rPr>
        <w:t xml:space="preserve">1005/2009 </w:t>
      </w:r>
      <w:r w:rsidRPr="004D6DCE">
        <w:rPr>
          <w:rFonts w:ascii="Trebuchet MS" w:hAnsi="Trebuchet MS" w:cs="Times New Roman"/>
          <w:spacing w:val="-6"/>
          <w:sz w:val="24"/>
          <w:szCs w:val="24"/>
          <w:lang w:val="ro-RO"/>
        </w:rPr>
        <w:t>al Parlamentului European și Consiliului privind substanțele care afectează stratul de ozon.</w:t>
      </w:r>
    </w:p>
    <w:p w:rsidR="00A930FD" w:rsidRPr="004D6DCE" w:rsidRDefault="00C14AD6" w:rsidP="0010295C">
      <w:pPr>
        <w:widowControl w:val="0"/>
        <w:spacing w:before="120" w:after="120"/>
        <w:ind w:firstLine="707"/>
        <w:jc w:val="both"/>
        <w:rPr>
          <w:rFonts w:ascii="Trebuchet MS" w:eastAsia="Calibri" w:hAnsi="Trebuchet MS" w:cs="Times New Roman"/>
          <w:snapToGrid w:val="0"/>
          <w:sz w:val="24"/>
          <w:szCs w:val="24"/>
          <w:lang w:val="ro-RO" w:eastAsia="bg-BG"/>
        </w:rPr>
      </w:pPr>
      <w:r w:rsidRPr="004D6DCE">
        <w:rPr>
          <w:rFonts w:ascii="Trebuchet MS" w:eastAsia="Calibri" w:hAnsi="Trebuchet MS" w:cs="Times New Roman"/>
          <w:b/>
          <w:snapToGrid w:val="0"/>
          <w:sz w:val="24"/>
          <w:szCs w:val="24"/>
          <w:lang w:val="ro-RO" w:eastAsia="bg-BG"/>
        </w:rPr>
        <w:t xml:space="preserve">Directiva Consiliului </w:t>
      </w:r>
      <w:r w:rsidR="00A930FD" w:rsidRPr="004D6DCE">
        <w:rPr>
          <w:rFonts w:ascii="Trebuchet MS" w:eastAsia="Calibri" w:hAnsi="Trebuchet MS" w:cs="Times New Roman"/>
          <w:b/>
          <w:snapToGrid w:val="0"/>
          <w:sz w:val="24"/>
          <w:szCs w:val="24"/>
          <w:lang w:val="ro-RO" w:eastAsia="bg-BG"/>
        </w:rPr>
        <w:t>92/106/</w:t>
      </w:r>
      <w:r w:rsidRPr="004D6DCE">
        <w:rPr>
          <w:rFonts w:ascii="Trebuchet MS" w:eastAsia="Calibri" w:hAnsi="Trebuchet MS" w:cs="Times New Roman"/>
          <w:b/>
          <w:snapToGrid w:val="0"/>
          <w:sz w:val="24"/>
          <w:szCs w:val="24"/>
          <w:lang w:val="ro-RO" w:eastAsia="bg-BG"/>
        </w:rPr>
        <w:t xml:space="preserve">CEE din </w:t>
      </w:r>
      <w:r w:rsidR="00A930FD" w:rsidRPr="004D6DCE">
        <w:rPr>
          <w:rFonts w:ascii="Trebuchet MS" w:eastAsia="Calibri" w:hAnsi="Trebuchet MS" w:cs="Times New Roman"/>
          <w:b/>
          <w:snapToGrid w:val="0"/>
          <w:sz w:val="24"/>
          <w:szCs w:val="24"/>
          <w:lang w:val="ro-RO" w:eastAsia="bg-BG"/>
        </w:rPr>
        <w:t>07.12.1992</w:t>
      </w:r>
      <w:r w:rsidRPr="004D6DCE">
        <w:rPr>
          <w:rFonts w:ascii="Trebuchet MS" w:eastAsia="Calibri" w:hAnsi="Trebuchet MS" w:cs="Times New Roman"/>
          <w:b/>
          <w:snapToGrid w:val="0"/>
          <w:sz w:val="24"/>
          <w:szCs w:val="24"/>
          <w:lang w:val="ro-RO" w:eastAsia="bg-BG"/>
        </w:rPr>
        <w:t xml:space="preserve"> privind elaborarea unor reguli comune pentru unele tipuri de transport combinat de mărfuri între statele – membre, are ca obiectiv reducerea ponderii transportului </w:t>
      </w:r>
      <w:r w:rsidR="00594389" w:rsidRPr="004D6DCE">
        <w:rPr>
          <w:rFonts w:ascii="Trebuchet MS" w:eastAsia="Calibri" w:hAnsi="Trebuchet MS" w:cs="Times New Roman"/>
          <w:b/>
          <w:snapToGrid w:val="0"/>
          <w:sz w:val="24"/>
          <w:szCs w:val="24"/>
          <w:lang w:val="ro-RO" w:eastAsia="bg-BG"/>
        </w:rPr>
        <w:t>auto</w:t>
      </w:r>
      <w:r w:rsidRPr="004D6DCE">
        <w:rPr>
          <w:rFonts w:ascii="Trebuchet MS" w:eastAsia="Calibri" w:hAnsi="Trebuchet MS" w:cs="Times New Roman"/>
          <w:b/>
          <w:snapToGrid w:val="0"/>
          <w:sz w:val="24"/>
          <w:szCs w:val="24"/>
          <w:lang w:val="ro-RO" w:eastAsia="bg-BG"/>
        </w:rPr>
        <w:t xml:space="preserve">, prin crearea unor posibilități </w:t>
      </w:r>
      <w:r w:rsidR="00594389" w:rsidRPr="004D6DCE">
        <w:rPr>
          <w:rFonts w:ascii="Trebuchet MS" w:eastAsia="Calibri" w:hAnsi="Trebuchet MS" w:cs="Times New Roman"/>
          <w:b/>
          <w:snapToGrid w:val="0"/>
          <w:sz w:val="24"/>
          <w:szCs w:val="24"/>
          <w:lang w:val="ro-RO" w:eastAsia="bg-BG"/>
        </w:rPr>
        <w:t>de</w:t>
      </w:r>
      <w:r w:rsidRPr="004D6DCE">
        <w:rPr>
          <w:rFonts w:ascii="Trebuchet MS" w:eastAsia="Calibri" w:hAnsi="Trebuchet MS" w:cs="Times New Roman"/>
          <w:b/>
          <w:snapToGrid w:val="0"/>
          <w:sz w:val="24"/>
          <w:szCs w:val="24"/>
          <w:lang w:val="ro-RO" w:eastAsia="bg-BG"/>
        </w:rPr>
        <w:t xml:space="preserve"> realizare</w:t>
      </w:r>
      <w:r w:rsidR="00594389" w:rsidRPr="004D6DCE">
        <w:rPr>
          <w:rFonts w:ascii="Trebuchet MS" w:eastAsia="Calibri" w:hAnsi="Trebuchet MS" w:cs="Times New Roman"/>
          <w:b/>
          <w:snapToGrid w:val="0"/>
          <w:sz w:val="24"/>
          <w:szCs w:val="24"/>
          <w:lang w:val="ro-RO" w:eastAsia="bg-BG"/>
        </w:rPr>
        <w:t xml:space="preserve"> </w:t>
      </w:r>
      <w:r w:rsidRPr="004D6DCE">
        <w:rPr>
          <w:rFonts w:ascii="Trebuchet MS" w:eastAsia="Calibri" w:hAnsi="Trebuchet MS" w:cs="Times New Roman"/>
          <w:b/>
          <w:snapToGrid w:val="0"/>
          <w:sz w:val="24"/>
          <w:szCs w:val="24"/>
          <w:lang w:val="ro-RO" w:eastAsia="bg-BG"/>
        </w:rPr>
        <w:t xml:space="preserve">a unor transporturi combinate, cu participarea transportului feroviar, </w:t>
      </w:r>
      <w:r w:rsidR="00594389" w:rsidRPr="004D6DCE">
        <w:rPr>
          <w:rFonts w:ascii="Trebuchet MS" w:eastAsia="Calibri" w:hAnsi="Trebuchet MS" w:cs="Times New Roman"/>
          <w:b/>
          <w:snapToGrid w:val="0"/>
          <w:sz w:val="24"/>
          <w:szCs w:val="24"/>
          <w:lang w:val="ro-RO" w:eastAsia="bg-BG"/>
        </w:rPr>
        <w:t xml:space="preserve">transportului </w:t>
      </w:r>
      <w:r w:rsidRPr="004D6DCE">
        <w:rPr>
          <w:rFonts w:ascii="Trebuchet MS" w:eastAsia="Calibri" w:hAnsi="Trebuchet MS" w:cs="Times New Roman"/>
          <w:b/>
          <w:snapToGrid w:val="0"/>
          <w:sz w:val="24"/>
          <w:szCs w:val="24"/>
          <w:lang w:val="ro-RO" w:eastAsia="bg-BG"/>
        </w:rPr>
        <w:t xml:space="preserve">pe căi navigabile interioare și </w:t>
      </w:r>
      <w:r w:rsidR="00594389" w:rsidRPr="004D6DCE">
        <w:rPr>
          <w:rFonts w:ascii="Trebuchet MS" w:eastAsia="Calibri" w:hAnsi="Trebuchet MS" w:cs="Times New Roman"/>
          <w:b/>
          <w:snapToGrid w:val="0"/>
          <w:sz w:val="24"/>
          <w:szCs w:val="24"/>
          <w:lang w:val="ro-RO" w:eastAsia="bg-BG"/>
        </w:rPr>
        <w:t xml:space="preserve">cel </w:t>
      </w:r>
      <w:r w:rsidRPr="004D6DCE">
        <w:rPr>
          <w:rFonts w:ascii="Trebuchet MS" w:eastAsia="Calibri" w:hAnsi="Trebuchet MS" w:cs="Times New Roman"/>
          <w:b/>
          <w:snapToGrid w:val="0"/>
          <w:sz w:val="24"/>
          <w:szCs w:val="24"/>
          <w:lang w:val="ro-RO" w:eastAsia="bg-BG"/>
        </w:rPr>
        <w:t>maritim</w:t>
      </w:r>
      <w:r w:rsidR="00A930FD" w:rsidRPr="004D6DCE">
        <w:rPr>
          <w:rFonts w:ascii="Trebuchet MS" w:eastAsia="Calibri" w:hAnsi="Trebuchet MS" w:cs="Times New Roman"/>
          <w:b/>
          <w:snapToGrid w:val="0"/>
          <w:sz w:val="24"/>
          <w:szCs w:val="24"/>
          <w:lang w:val="ro-RO" w:eastAsia="bg-BG"/>
        </w:rPr>
        <w:t xml:space="preserve">. </w:t>
      </w:r>
      <w:r w:rsidRPr="004D6DCE">
        <w:rPr>
          <w:rFonts w:ascii="Trebuchet MS" w:eastAsia="Calibri" w:hAnsi="Trebuchet MS" w:cs="Times New Roman"/>
          <w:snapToGrid w:val="0"/>
          <w:sz w:val="24"/>
          <w:szCs w:val="24"/>
          <w:lang w:val="ro-RO" w:eastAsia="bg-BG"/>
        </w:rPr>
        <w:t xml:space="preserve">Directiva este aprobată de către Consiliul, în conformitate cu </w:t>
      </w:r>
      <w:r w:rsidRPr="004D6DCE">
        <w:rPr>
          <w:rFonts w:ascii="Trebuchet MS" w:eastAsia="Calibri" w:hAnsi="Trebuchet MS" w:cs="Times New Roman"/>
          <w:b/>
          <w:snapToGrid w:val="0"/>
          <w:sz w:val="24"/>
          <w:szCs w:val="24"/>
          <w:u w:val="single"/>
          <w:lang w:val="ro-RO" w:eastAsia="bg-BG"/>
        </w:rPr>
        <w:t xml:space="preserve">Directiva Consiliului </w:t>
      </w:r>
      <w:r w:rsidR="00A930FD" w:rsidRPr="004D6DCE">
        <w:rPr>
          <w:rFonts w:ascii="Trebuchet MS" w:eastAsia="Calibri" w:hAnsi="Trebuchet MS" w:cs="Times New Roman"/>
          <w:b/>
          <w:snapToGrid w:val="0"/>
          <w:sz w:val="24"/>
          <w:szCs w:val="24"/>
          <w:u w:val="single"/>
          <w:lang w:val="ro-RO" w:eastAsia="bg-BG"/>
        </w:rPr>
        <w:t>75/130/</w:t>
      </w:r>
      <w:r w:rsidRPr="004D6DCE">
        <w:rPr>
          <w:rFonts w:ascii="Trebuchet MS" w:eastAsia="Calibri" w:hAnsi="Trebuchet MS" w:cs="Times New Roman"/>
          <w:b/>
          <w:snapToGrid w:val="0"/>
          <w:sz w:val="24"/>
          <w:szCs w:val="24"/>
          <w:u w:val="single"/>
          <w:lang w:val="ro-RO" w:eastAsia="bg-BG"/>
        </w:rPr>
        <w:t>CEE din</w:t>
      </w:r>
      <w:r w:rsidR="00A930FD" w:rsidRPr="004D6DCE">
        <w:rPr>
          <w:rFonts w:ascii="Trebuchet MS" w:eastAsia="Calibri" w:hAnsi="Trebuchet MS" w:cs="Times New Roman"/>
          <w:b/>
          <w:snapToGrid w:val="0"/>
          <w:sz w:val="24"/>
          <w:szCs w:val="24"/>
          <w:u w:val="single"/>
          <w:lang w:val="ro-RO" w:eastAsia="bg-BG"/>
        </w:rPr>
        <w:t xml:space="preserve"> 17 </w:t>
      </w:r>
      <w:r w:rsidRPr="004D6DCE">
        <w:rPr>
          <w:rFonts w:ascii="Trebuchet MS" w:eastAsia="Calibri" w:hAnsi="Trebuchet MS" w:cs="Times New Roman"/>
          <w:b/>
          <w:snapToGrid w:val="0"/>
          <w:sz w:val="24"/>
          <w:szCs w:val="24"/>
          <w:u w:val="single"/>
          <w:lang w:val="ro-RO" w:eastAsia="bg-BG"/>
        </w:rPr>
        <w:t>februarie 1975</w:t>
      </w:r>
      <w:r w:rsidR="00A930FD" w:rsidRPr="004D6DCE">
        <w:rPr>
          <w:rFonts w:ascii="Trebuchet MS" w:eastAsia="Calibri" w:hAnsi="Trebuchet MS" w:cs="Times New Roman"/>
          <w:snapToGrid w:val="0"/>
          <w:sz w:val="24"/>
          <w:szCs w:val="24"/>
          <w:lang w:val="ro-RO" w:eastAsia="bg-BG"/>
        </w:rPr>
        <w:t xml:space="preserve"> </w:t>
      </w:r>
      <w:r w:rsidRPr="004D6DCE">
        <w:rPr>
          <w:rFonts w:ascii="Trebuchet MS" w:eastAsia="Calibri" w:hAnsi="Trebuchet MS" w:cs="Times New Roman"/>
          <w:snapToGrid w:val="0"/>
          <w:sz w:val="24"/>
          <w:szCs w:val="24"/>
          <w:lang w:val="ro-RO" w:eastAsia="bg-BG"/>
        </w:rPr>
        <w:t xml:space="preserve">privind elaborarea unor reguli comune pentru unele tipuri de transport combinat de mărfuri între statele – membre. Directiva este elaborată în conformitate cu obiectivele Comunității, cu următoarele direcții principale: asigurarea managementului optim al resurselor de transport prin folosirea transportului combinat, care este o alternativă a transportului cu automobile, în legătură cu soluționarea unor probleme globale din domeniul sectorului de transport anume: tendința în creștere de </w:t>
      </w:r>
      <w:r w:rsidR="0049796F" w:rsidRPr="004D6DCE">
        <w:rPr>
          <w:rFonts w:ascii="Trebuchet MS" w:eastAsia="Calibri" w:hAnsi="Trebuchet MS" w:cs="Times New Roman"/>
          <w:snapToGrid w:val="0"/>
          <w:sz w:val="24"/>
          <w:szCs w:val="24"/>
          <w:lang w:val="ro-RO" w:eastAsia="bg-BG"/>
        </w:rPr>
        <w:t>blocaje de trafic pe drumurile, poluarea mediului înconjurător și scăderea siguranței transporturilor;</w:t>
      </w:r>
      <w:r w:rsidR="00A930FD" w:rsidRPr="004D6DCE">
        <w:rPr>
          <w:rFonts w:ascii="Trebuchet MS" w:eastAsia="Calibri" w:hAnsi="Trebuchet MS" w:cs="Times New Roman"/>
          <w:snapToGrid w:val="0"/>
          <w:sz w:val="24"/>
          <w:szCs w:val="24"/>
          <w:lang w:val="ro-RO" w:eastAsia="bg-BG"/>
        </w:rPr>
        <w:t xml:space="preserve"> </w:t>
      </w:r>
      <w:r w:rsidR="0049796F" w:rsidRPr="004D6DCE">
        <w:rPr>
          <w:rFonts w:ascii="Trebuchet MS" w:eastAsia="Calibri" w:hAnsi="Trebuchet MS" w:cs="Times New Roman"/>
          <w:snapToGrid w:val="0"/>
          <w:sz w:val="24"/>
          <w:szCs w:val="24"/>
          <w:u w:val="single"/>
          <w:lang w:val="ro-RO" w:eastAsia="bg-BG"/>
        </w:rPr>
        <w:t xml:space="preserve">măsuri pentru îmbunătățirea viitoare a modelelor de transport pe baza formelor de transport intermodal, precum și acoperirea mijloacelor specifice și cerințelor operatorilor și utilizatorilor de transporturi. </w:t>
      </w:r>
      <w:r w:rsidR="0049796F" w:rsidRPr="004D6DCE">
        <w:rPr>
          <w:rFonts w:ascii="Trebuchet MS" w:eastAsia="Calibri" w:hAnsi="Trebuchet MS" w:cs="Times New Roman"/>
          <w:snapToGrid w:val="0"/>
          <w:sz w:val="24"/>
          <w:szCs w:val="24"/>
          <w:lang w:val="ro-RO" w:eastAsia="bg-BG"/>
        </w:rPr>
        <w:t xml:space="preserve">Aceste măsuri trebuie să cuprindă forme combinate de transport, combinând transportul </w:t>
      </w:r>
      <w:r w:rsidR="00594389" w:rsidRPr="004D6DCE">
        <w:rPr>
          <w:rFonts w:ascii="Trebuchet MS" w:eastAsia="Calibri" w:hAnsi="Trebuchet MS" w:cs="Times New Roman"/>
          <w:snapToGrid w:val="0"/>
          <w:sz w:val="24"/>
          <w:szCs w:val="24"/>
          <w:lang w:val="ro-RO" w:eastAsia="bg-BG"/>
        </w:rPr>
        <w:t>auto</w:t>
      </w:r>
      <w:r w:rsidR="0049796F" w:rsidRPr="004D6DCE">
        <w:rPr>
          <w:rFonts w:ascii="Trebuchet MS" w:eastAsia="Calibri" w:hAnsi="Trebuchet MS" w:cs="Times New Roman"/>
          <w:snapToGrid w:val="0"/>
          <w:sz w:val="24"/>
          <w:szCs w:val="24"/>
          <w:lang w:val="ro-RO" w:eastAsia="bg-BG"/>
        </w:rPr>
        <w:t xml:space="preserve"> </w:t>
      </w:r>
      <w:r w:rsidR="00594389" w:rsidRPr="004D6DCE">
        <w:rPr>
          <w:rFonts w:ascii="Trebuchet MS" w:eastAsia="Calibri" w:hAnsi="Trebuchet MS" w:cs="Times New Roman"/>
          <w:snapToGrid w:val="0"/>
          <w:sz w:val="24"/>
          <w:szCs w:val="24"/>
          <w:lang w:val="ro-RO" w:eastAsia="bg-BG"/>
        </w:rPr>
        <w:t>cu</w:t>
      </w:r>
      <w:r w:rsidR="0049796F" w:rsidRPr="004D6DCE">
        <w:rPr>
          <w:rFonts w:ascii="Trebuchet MS" w:eastAsia="Calibri" w:hAnsi="Trebuchet MS" w:cs="Times New Roman"/>
          <w:snapToGrid w:val="0"/>
          <w:sz w:val="24"/>
          <w:szCs w:val="24"/>
          <w:lang w:val="ro-RO" w:eastAsia="bg-BG"/>
        </w:rPr>
        <w:t xml:space="preserve"> restul tipurilor de transport, precum transportul feroviar și pe apă </w:t>
      </w:r>
      <w:r w:rsidR="00A930FD" w:rsidRPr="004D6DCE">
        <w:rPr>
          <w:rFonts w:ascii="Trebuchet MS" w:eastAsia="Calibri" w:hAnsi="Trebuchet MS" w:cs="Times New Roman"/>
          <w:snapToGrid w:val="0"/>
          <w:sz w:val="24"/>
          <w:szCs w:val="24"/>
          <w:lang w:val="ro-RO" w:eastAsia="bg-BG"/>
        </w:rPr>
        <w:t>(</w:t>
      </w:r>
      <w:r w:rsidR="0049796F" w:rsidRPr="004D6DCE">
        <w:rPr>
          <w:rFonts w:ascii="Trebuchet MS" w:eastAsia="Calibri" w:hAnsi="Trebuchet MS" w:cs="Times New Roman"/>
          <w:snapToGrid w:val="0"/>
          <w:sz w:val="24"/>
          <w:szCs w:val="24"/>
          <w:lang w:val="ro-RO" w:eastAsia="bg-BG"/>
        </w:rPr>
        <w:t>maritim și fluvial</w:t>
      </w:r>
      <w:r w:rsidR="00594389" w:rsidRPr="004D6DCE">
        <w:rPr>
          <w:rFonts w:ascii="Trebuchet MS" w:eastAsia="Calibri" w:hAnsi="Trebuchet MS" w:cs="Times New Roman"/>
          <w:snapToGrid w:val="0"/>
          <w:sz w:val="24"/>
          <w:szCs w:val="24"/>
          <w:lang w:val="ro-RO" w:eastAsia="bg-BG"/>
        </w:rPr>
        <w:t xml:space="preserve">); </w:t>
      </w:r>
      <w:r w:rsidR="0049796F" w:rsidRPr="004D6DCE">
        <w:rPr>
          <w:rFonts w:ascii="Trebuchet MS" w:eastAsia="Calibri" w:hAnsi="Trebuchet MS" w:cs="Times New Roman"/>
          <w:snapToGrid w:val="0"/>
          <w:sz w:val="24"/>
          <w:szCs w:val="24"/>
          <w:lang w:val="ro-RO" w:eastAsia="bg-BG"/>
        </w:rPr>
        <w:t xml:space="preserve">utilizarea pe scară largă a transportului combinat trebuie să fie promovată prin îndepărtarea delimitărilor referitoare la gabaritele și prin eliminarea diferitelor delimitări administrative, care încă mai există în domeniul transportului </w:t>
      </w:r>
      <w:r w:rsidR="00594389" w:rsidRPr="004D6DCE">
        <w:rPr>
          <w:rFonts w:ascii="Trebuchet MS" w:eastAsia="Calibri" w:hAnsi="Trebuchet MS" w:cs="Times New Roman"/>
          <w:snapToGrid w:val="0"/>
          <w:sz w:val="24"/>
          <w:szCs w:val="24"/>
          <w:lang w:val="ro-RO" w:eastAsia="bg-BG"/>
        </w:rPr>
        <w:t>auto</w:t>
      </w:r>
      <w:r w:rsidR="0049796F" w:rsidRPr="004D6DCE">
        <w:rPr>
          <w:rFonts w:ascii="Trebuchet MS" w:eastAsia="Calibri" w:hAnsi="Trebuchet MS" w:cs="Times New Roman"/>
          <w:snapToGrid w:val="0"/>
          <w:sz w:val="24"/>
          <w:szCs w:val="24"/>
          <w:lang w:val="ro-RO" w:eastAsia="bg-BG"/>
        </w:rPr>
        <w:t xml:space="preserve">; un acces facilitat al mijloacelor de transport proprii (de serviciu) la transportul combinat. </w:t>
      </w:r>
      <w:r w:rsidR="00A930FD" w:rsidRPr="004D6DCE">
        <w:rPr>
          <w:rFonts w:ascii="Trebuchet MS" w:eastAsia="Calibri" w:hAnsi="Trebuchet MS" w:cs="Times New Roman"/>
          <w:snapToGrid w:val="0"/>
          <w:sz w:val="24"/>
          <w:szCs w:val="24"/>
          <w:lang w:val="ro-RO" w:eastAsia="bg-BG"/>
        </w:rPr>
        <w:t xml:space="preserve"> </w:t>
      </w:r>
    </w:p>
    <w:p w:rsidR="00A930FD" w:rsidRPr="004D6DCE" w:rsidRDefault="002B2E8E" w:rsidP="00F471DF">
      <w:pPr>
        <w:widowControl w:val="0"/>
        <w:spacing w:before="120" w:after="120"/>
        <w:ind w:firstLine="707"/>
        <w:jc w:val="both"/>
        <w:rPr>
          <w:rFonts w:ascii="Trebuchet MS" w:eastAsia="Calibri" w:hAnsi="Trebuchet MS" w:cs="Times New Roman"/>
          <w:snapToGrid w:val="0"/>
          <w:sz w:val="24"/>
          <w:szCs w:val="24"/>
          <w:lang w:val="ro-RO" w:eastAsia="bg-BG"/>
        </w:rPr>
      </w:pPr>
      <w:r w:rsidRPr="004D6DCE">
        <w:rPr>
          <w:rFonts w:ascii="Trebuchet MS" w:eastAsia="Calibri" w:hAnsi="Trebuchet MS" w:cs="Times New Roman"/>
          <w:b/>
          <w:snapToGrid w:val="0"/>
          <w:sz w:val="24"/>
          <w:szCs w:val="24"/>
          <w:lang w:val="ro-RO" w:eastAsia="bg-BG"/>
        </w:rPr>
        <w:t>Directiva</w:t>
      </w:r>
      <w:r w:rsidR="00A930FD" w:rsidRPr="004D6DCE">
        <w:rPr>
          <w:rFonts w:ascii="Trebuchet MS" w:eastAsia="Calibri" w:hAnsi="Trebuchet MS" w:cs="Times New Roman"/>
          <w:b/>
          <w:snapToGrid w:val="0"/>
          <w:sz w:val="24"/>
          <w:szCs w:val="24"/>
          <w:lang w:val="ro-RO" w:eastAsia="bg-BG"/>
        </w:rPr>
        <w:t xml:space="preserve"> 96/53/ЕО </w:t>
      </w:r>
      <w:r w:rsidRPr="004D6DCE">
        <w:rPr>
          <w:rFonts w:ascii="Trebuchet MS" w:eastAsia="Calibri" w:hAnsi="Trebuchet MS" w:cs="Times New Roman"/>
          <w:b/>
          <w:snapToGrid w:val="0"/>
          <w:sz w:val="24"/>
          <w:szCs w:val="24"/>
          <w:lang w:val="ro-RO" w:eastAsia="bg-BG"/>
        </w:rPr>
        <w:t xml:space="preserve">a Consiliului din </w:t>
      </w:r>
      <w:r w:rsidR="00A930FD" w:rsidRPr="004D6DCE">
        <w:rPr>
          <w:rFonts w:ascii="Trebuchet MS" w:eastAsia="Calibri" w:hAnsi="Trebuchet MS" w:cs="Times New Roman"/>
          <w:b/>
          <w:snapToGrid w:val="0"/>
          <w:sz w:val="24"/>
          <w:szCs w:val="24"/>
          <w:lang w:val="ro-RO" w:eastAsia="bg-BG"/>
        </w:rPr>
        <w:t xml:space="preserve">25 </w:t>
      </w:r>
      <w:r w:rsidRPr="004D6DCE">
        <w:rPr>
          <w:rFonts w:ascii="Trebuchet MS" w:eastAsia="Calibri" w:hAnsi="Trebuchet MS" w:cs="Times New Roman"/>
          <w:b/>
          <w:snapToGrid w:val="0"/>
          <w:sz w:val="24"/>
          <w:szCs w:val="24"/>
          <w:lang w:val="ro-RO" w:eastAsia="bg-BG"/>
        </w:rPr>
        <w:t>iulie</w:t>
      </w:r>
      <w:r w:rsidR="00A930FD" w:rsidRPr="004D6DCE">
        <w:rPr>
          <w:rFonts w:ascii="Trebuchet MS" w:eastAsia="Calibri" w:hAnsi="Trebuchet MS" w:cs="Times New Roman"/>
          <w:b/>
          <w:snapToGrid w:val="0"/>
          <w:sz w:val="24"/>
          <w:szCs w:val="24"/>
          <w:lang w:val="ro-RO" w:eastAsia="bg-BG"/>
        </w:rPr>
        <w:t xml:space="preserve"> 1996 </w:t>
      </w:r>
      <w:r w:rsidRPr="004D6DCE">
        <w:rPr>
          <w:rFonts w:ascii="Trebuchet MS" w:eastAsia="Calibri" w:hAnsi="Trebuchet MS" w:cs="Times New Roman"/>
          <w:b/>
          <w:snapToGrid w:val="0"/>
          <w:sz w:val="24"/>
          <w:szCs w:val="24"/>
          <w:lang w:val="ro-RO" w:eastAsia="bg-BG"/>
        </w:rPr>
        <w:t>privind dimensiunile maxim admisibile în traficul național și internațional al unor mijloace de transport, care circulă pe teritoriul Comunității, precum și privind greutățile maxim admisibile în traficul internațional. Aceasta se aplică în legătură cu dimensiunile autovehiculelor și remorcilor lor, greutățile și alte caracteristici ale mijloacelor de transport, precum și cu privire la apropierea legislațiilor statelor – membre în cea ce privește omologarea de tip a autovehiculelor și remorcilor lor. Este modificată prin Directiva 2015/719 a Parlamentului European și Consiliului din 29 aprilie 2015</w:t>
      </w:r>
      <w:r w:rsidR="00A930FD" w:rsidRPr="004D6DCE">
        <w:rPr>
          <w:rFonts w:ascii="Trebuchet MS" w:eastAsia="Calibri" w:hAnsi="Trebuchet MS" w:cs="Times New Roman"/>
          <w:b/>
          <w:snapToGrid w:val="0"/>
          <w:sz w:val="24"/>
          <w:szCs w:val="24"/>
          <w:lang w:val="ro-RO" w:eastAsia="bg-BG"/>
        </w:rPr>
        <w:t xml:space="preserve">. </w:t>
      </w:r>
      <w:r w:rsidRPr="004D6DCE">
        <w:rPr>
          <w:rFonts w:ascii="Trebuchet MS" w:eastAsia="Calibri" w:hAnsi="Trebuchet MS" w:cs="Times New Roman"/>
          <w:snapToGrid w:val="0"/>
          <w:sz w:val="24"/>
          <w:szCs w:val="24"/>
          <w:lang w:val="ro-RO" w:eastAsia="bg-BG"/>
        </w:rPr>
        <w:t xml:space="preserve">Noua directiva reglementează </w:t>
      </w:r>
      <w:r w:rsidR="00A930FD" w:rsidRPr="004D6DCE">
        <w:rPr>
          <w:rFonts w:ascii="Trebuchet MS" w:eastAsia="Calibri" w:hAnsi="Trebuchet MS" w:cs="Times New Roman"/>
          <w:snapToGrid w:val="0"/>
          <w:sz w:val="24"/>
          <w:szCs w:val="24"/>
          <w:lang w:val="ro-RO" w:eastAsia="bg-BG"/>
        </w:rPr>
        <w:t xml:space="preserve"> </w:t>
      </w:r>
      <w:r w:rsidR="00042C6C" w:rsidRPr="004D6DCE">
        <w:rPr>
          <w:rFonts w:ascii="Trebuchet MS" w:eastAsia="Calibri" w:hAnsi="Trebuchet MS" w:cs="Times New Roman"/>
          <w:snapToGrid w:val="0"/>
          <w:sz w:val="24"/>
          <w:szCs w:val="24"/>
          <w:lang w:val="ro-RO" w:eastAsia="bg-BG"/>
        </w:rPr>
        <w:t xml:space="preserve">excepțiile de la </w:t>
      </w:r>
      <w:r w:rsidR="00F30004" w:rsidRPr="004D6DCE">
        <w:rPr>
          <w:rFonts w:ascii="Trebuchet MS" w:eastAsia="Calibri" w:hAnsi="Trebuchet MS" w:cs="Times New Roman"/>
          <w:snapToGrid w:val="0"/>
          <w:sz w:val="24"/>
          <w:szCs w:val="24"/>
          <w:lang w:val="ro-RO" w:eastAsia="bg-BG"/>
        </w:rPr>
        <w:t xml:space="preserve">greutatea și dimensiunile maxim admisibile ale mijloacelor de transport și combinațiilor de mijloace de transport, stabilite prin Directiva </w:t>
      </w:r>
      <w:r w:rsidR="00A930FD" w:rsidRPr="004D6DCE">
        <w:rPr>
          <w:rFonts w:ascii="Trebuchet MS" w:eastAsia="Calibri" w:hAnsi="Trebuchet MS" w:cs="Times New Roman"/>
          <w:snapToGrid w:val="0"/>
          <w:sz w:val="24"/>
          <w:szCs w:val="24"/>
          <w:lang w:val="ro-RO" w:eastAsia="bg-BG"/>
        </w:rPr>
        <w:t>96/53/</w:t>
      </w:r>
      <w:r w:rsidR="00F30004" w:rsidRPr="004D6DCE">
        <w:rPr>
          <w:rFonts w:ascii="Trebuchet MS" w:eastAsia="Calibri" w:hAnsi="Trebuchet MS" w:cs="Times New Roman"/>
          <w:snapToGrid w:val="0"/>
          <w:sz w:val="24"/>
          <w:szCs w:val="24"/>
          <w:lang w:val="ro-RO" w:eastAsia="bg-BG"/>
        </w:rPr>
        <w:t>CE</w:t>
      </w:r>
      <w:r w:rsidR="00A930FD" w:rsidRPr="004D6DCE">
        <w:rPr>
          <w:rFonts w:ascii="Trebuchet MS" w:eastAsia="Calibri" w:hAnsi="Trebuchet MS" w:cs="Times New Roman"/>
          <w:snapToGrid w:val="0"/>
          <w:sz w:val="24"/>
          <w:szCs w:val="24"/>
          <w:lang w:val="ro-RO" w:eastAsia="bg-BG"/>
        </w:rPr>
        <w:t xml:space="preserve">. </w:t>
      </w:r>
    </w:p>
    <w:p w:rsidR="00A930FD" w:rsidRPr="004D6DCE" w:rsidRDefault="00F30004" w:rsidP="00F471DF">
      <w:pPr>
        <w:widowControl w:val="0"/>
        <w:tabs>
          <w:tab w:val="left" w:pos="403"/>
        </w:tabs>
        <w:spacing w:before="120" w:after="120"/>
        <w:ind w:firstLine="707"/>
        <w:jc w:val="both"/>
        <w:rPr>
          <w:rFonts w:ascii="Trebuchet MS" w:hAnsi="Trebuchet MS" w:cs="Times New Roman"/>
          <w:sz w:val="24"/>
          <w:szCs w:val="24"/>
          <w:lang w:val="ro-RO"/>
        </w:rPr>
      </w:pPr>
      <w:r w:rsidRPr="004D6DCE">
        <w:rPr>
          <w:rFonts w:ascii="Trebuchet MS" w:eastAsia="Calibri" w:hAnsi="Trebuchet MS" w:cs="Times New Roman"/>
          <w:b/>
          <w:bCs/>
          <w:sz w:val="24"/>
          <w:szCs w:val="24"/>
          <w:bdr w:val="none" w:sz="0" w:space="0" w:color="auto" w:frame="1"/>
          <w:shd w:val="clear" w:color="auto" w:fill="FFFFFF"/>
          <w:lang w:val="ro-RO"/>
        </w:rPr>
        <w:t>Regulamentul nr.</w:t>
      </w:r>
      <w:r w:rsidR="00A930FD" w:rsidRPr="004D6DCE">
        <w:rPr>
          <w:rFonts w:ascii="Trebuchet MS" w:eastAsia="Calibri" w:hAnsi="Trebuchet MS" w:cs="Times New Roman"/>
          <w:b/>
          <w:bCs/>
          <w:sz w:val="24"/>
          <w:szCs w:val="24"/>
          <w:bdr w:val="none" w:sz="0" w:space="0" w:color="auto" w:frame="1"/>
          <w:shd w:val="clear" w:color="auto" w:fill="FFFFFF"/>
          <w:lang w:val="ro-RO"/>
        </w:rPr>
        <w:t xml:space="preserve"> 1370/2007 </w:t>
      </w:r>
      <w:r w:rsidRPr="004D6DCE">
        <w:rPr>
          <w:rFonts w:ascii="Trebuchet MS" w:eastAsia="Calibri" w:hAnsi="Trebuchet MS" w:cs="Times New Roman"/>
          <w:b/>
          <w:bCs/>
          <w:sz w:val="24"/>
          <w:szCs w:val="24"/>
          <w:bdr w:val="none" w:sz="0" w:space="0" w:color="auto" w:frame="1"/>
          <w:shd w:val="clear" w:color="auto" w:fill="FFFFFF"/>
          <w:lang w:val="ro-RO"/>
        </w:rPr>
        <w:t xml:space="preserve">al Parlamentului European și al Consiliului din </w:t>
      </w:r>
      <w:r w:rsidR="00A930FD" w:rsidRPr="004D6DCE">
        <w:rPr>
          <w:rFonts w:ascii="Trebuchet MS" w:eastAsia="Calibri" w:hAnsi="Trebuchet MS" w:cs="Times New Roman"/>
          <w:b/>
          <w:bCs/>
          <w:sz w:val="24"/>
          <w:szCs w:val="24"/>
          <w:bdr w:val="none" w:sz="0" w:space="0" w:color="auto" w:frame="1"/>
          <w:shd w:val="clear" w:color="auto" w:fill="FFFFFF"/>
          <w:lang w:val="ro-RO"/>
        </w:rPr>
        <w:t>23 </w:t>
      </w:r>
      <w:r w:rsidRPr="004D6DCE">
        <w:rPr>
          <w:rFonts w:ascii="Trebuchet MS" w:eastAsia="Calibri" w:hAnsi="Trebuchet MS" w:cs="Times New Roman"/>
          <w:b/>
          <w:bCs/>
          <w:sz w:val="24"/>
          <w:szCs w:val="24"/>
          <w:bdr w:val="none" w:sz="0" w:space="0" w:color="auto" w:frame="1"/>
          <w:shd w:val="clear" w:color="auto" w:fill="FFFFFF"/>
          <w:lang w:val="ro-RO"/>
        </w:rPr>
        <w:t>octombrie</w:t>
      </w:r>
      <w:r w:rsidR="00A930FD" w:rsidRPr="004D6DCE">
        <w:rPr>
          <w:rFonts w:ascii="Trebuchet MS" w:eastAsia="Calibri" w:hAnsi="Trebuchet MS" w:cs="Times New Roman"/>
          <w:b/>
          <w:bCs/>
          <w:sz w:val="24"/>
          <w:szCs w:val="24"/>
          <w:bdr w:val="none" w:sz="0" w:space="0" w:color="auto" w:frame="1"/>
          <w:shd w:val="clear" w:color="auto" w:fill="FFFFFF"/>
          <w:lang w:val="ro-RO"/>
        </w:rPr>
        <w:t xml:space="preserve"> 2007 </w:t>
      </w:r>
      <w:r w:rsidRPr="004D6DCE">
        <w:rPr>
          <w:rFonts w:ascii="Trebuchet MS" w:eastAsia="Calibri" w:hAnsi="Trebuchet MS" w:cs="Times New Roman"/>
          <w:b/>
          <w:bCs/>
          <w:sz w:val="24"/>
          <w:szCs w:val="24"/>
          <w:bdr w:val="none" w:sz="0" w:space="0" w:color="auto" w:frame="1"/>
          <w:shd w:val="clear" w:color="auto" w:fill="FFFFFF"/>
          <w:lang w:val="ro-RO"/>
        </w:rPr>
        <w:t xml:space="preserve">privind serviciile publice legate de transportul de călători prin </w:t>
      </w:r>
      <w:r w:rsidRPr="004D6DCE">
        <w:rPr>
          <w:rFonts w:ascii="Trebuchet MS" w:eastAsia="Calibri" w:hAnsi="Trebuchet MS" w:cs="Times New Roman"/>
          <w:b/>
          <w:bCs/>
          <w:sz w:val="24"/>
          <w:szCs w:val="24"/>
          <w:bdr w:val="none" w:sz="0" w:space="0" w:color="auto" w:frame="1"/>
          <w:shd w:val="clear" w:color="auto" w:fill="FFFFFF"/>
          <w:lang w:val="ro-RO"/>
        </w:rPr>
        <w:lastRenderedPageBreak/>
        <w:t xml:space="preserve">transport feroviar sau </w:t>
      </w:r>
      <w:r w:rsidR="00594389" w:rsidRPr="004D6DCE">
        <w:rPr>
          <w:rFonts w:ascii="Trebuchet MS" w:eastAsia="Calibri" w:hAnsi="Trebuchet MS" w:cs="Times New Roman"/>
          <w:b/>
          <w:bCs/>
          <w:sz w:val="24"/>
          <w:szCs w:val="24"/>
          <w:bdr w:val="none" w:sz="0" w:space="0" w:color="auto" w:frame="1"/>
          <w:shd w:val="clear" w:color="auto" w:fill="FFFFFF"/>
          <w:lang w:val="ro-RO"/>
        </w:rPr>
        <w:t>auto</w:t>
      </w:r>
      <w:r w:rsidRPr="004D6DCE">
        <w:rPr>
          <w:rFonts w:ascii="Trebuchet MS" w:eastAsia="Calibri" w:hAnsi="Trebuchet MS" w:cs="Times New Roman"/>
          <w:b/>
          <w:bCs/>
          <w:sz w:val="24"/>
          <w:szCs w:val="24"/>
          <w:bdr w:val="none" w:sz="0" w:space="0" w:color="auto" w:frame="1"/>
          <w:shd w:val="clear" w:color="auto" w:fill="FFFFFF"/>
          <w:lang w:val="ro-RO"/>
        </w:rPr>
        <w:t xml:space="preserve"> și pentru revocarea regulamentelor (CEE) nr. 1191/69 și (CEE) nr. 1107/70 ale Consiliului</w:t>
      </w:r>
      <w:r w:rsidR="00A930FD" w:rsidRPr="004D6DCE">
        <w:rPr>
          <w:rFonts w:ascii="Trebuchet MS" w:eastAsia="Calibri" w:hAnsi="Trebuchet MS" w:cs="Times New Roman"/>
          <w:b/>
          <w:bCs/>
          <w:sz w:val="24"/>
          <w:szCs w:val="24"/>
          <w:bdr w:val="none" w:sz="0" w:space="0" w:color="auto" w:frame="1"/>
          <w:shd w:val="clear" w:color="auto" w:fill="FFFFFF"/>
          <w:lang w:val="ro-RO"/>
        </w:rPr>
        <w:t>.</w:t>
      </w:r>
      <w:r w:rsidRPr="004D6DCE">
        <w:rPr>
          <w:rFonts w:ascii="Trebuchet MS" w:eastAsia="Calibri" w:hAnsi="Trebuchet MS" w:cs="Times New Roman"/>
          <w:bCs/>
          <w:sz w:val="24"/>
          <w:szCs w:val="24"/>
          <w:bdr w:val="none" w:sz="0" w:space="0" w:color="auto" w:frame="1"/>
          <w:shd w:val="clear" w:color="auto" w:fill="FFFFFF"/>
          <w:lang w:val="ro-RO"/>
        </w:rPr>
        <w:t xml:space="preserve"> Prin acesta sunt reglementate o serie de cerințe, legate de </w:t>
      </w:r>
      <w:r w:rsidR="00A930FD" w:rsidRPr="004D6DCE">
        <w:rPr>
          <w:rFonts w:ascii="Trebuchet MS" w:eastAsia="Calibri" w:hAnsi="Trebuchet MS" w:cs="Times New Roman"/>
          <w:bCs/>
          <w:sz w:val="24"/>
          <w:szCs w:val="24"/>
          <w:bdr w:val="none" w:sz="0" w:space="0" w:color="auto" w:frame="1"/>
          <w:shd w:val="clear" w:color="auto" w:fill="FFFFFF"/>
          <w:lang w:val="ro-RO"/>
        </w:rPr>
        <w:t xml:space="preserve"> </w:t>
      </w:r>
      <w:r w:rsidRPr="004D6DCE">
        <w:rPr>
          <w:rFonts w:ascii="Trebuchet MS" w:eastAsia="Calibri" w:hAnsi="Trebuchet MS" w:cs="Times New Roman"/>
          <w:bCs/>
          <w:sz w:val="24"/>
          <w:szCs w:val="24"/>
          <w:bdr w:val="none" w:sz="0" w:space="0" w:color="auto" w:frame="1"/>
          <w:shd w:val="clear" w:color="auto" w:fill="FFFFFF"/>
          <w:lang w:val="ro-RO"/>
        </w:rPr>
        <w:t xml:space="preserve">drepturile și obligațiile transportatorilor și autorităților competente, </w:t>
      </w:r>
      <w:r w:rsidRPr="004D6DCE">
        <w:rPr>
          <w:rFonts w:ascii="Trebuchet MS" w:hAnsi="Trebuchet MS" w:cs="Times New Roman"/>
          <w:sz w:val="24"/>
          <w:szCs w:val="24"/>
          <w:lang w:val="ro-RO"/>
        </w:rPr>
        <w:t xml:space="preserve">care atribuie servicii publice obligatorii </w:t>
      </w:r>
      <w:r w:rsidR="00A930FD" w:rsidRPr="004D6DCE">
        <w:rPr>
          <w:rFonts w:ascii="Trebuchet MS" w:hAnsi="Trebuchet MS" w:cs="Times New Roman"/>
          <w:sz w:val="24"/>
          <w:szCs w:val="24"/>
          <w:lang w:val="ro-RO"/>
        </w:rPr>
        <w:t>(</w:t>
      </w:r>
      <w:r w:rsidRPr="004D6DCE">
        <w:rPr>
          <w:rFonts w:ascii="Trebuchet MS" w:hAnsi="Trebuchet MS" w:cs="Times New Roman"/>
          <w:sz w:val="24"/>
          <w:szCs w:val="24"/>
          <w:lang w:val="ro-RO"/>
        </w:rPr>
        <w:t>SPO</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termenul maxim al contractelor și stabilește cerințele minime privind </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conținutul contractelor de atribuire a SPO. Regulamentul creează un cadru legislativ clar pentru definirea și finanțarea serviciilor publice de transport. Acesta stabilește regulile pentru asigurarea concurenței, dar introduce și noțiunea că autoritățile competente au posibilitatea de a atribui servicii publice de transport </w:t>
      </w:r>
      <w:r w:rsidR="00A930FD" w:rsidRPr="004D6DCE">
        <w:rPr>
          <w:rFonts w:ascii="Trebuchet MS" w:hAnsi="Trebuchet MS" w:cs="Times New Roman"/>
          <w:sz w:val="24"/>
          <w:szCs w:val="24"/>
          <w:lang w:val="ro-RO"/>
        </w:rPr>
        <w:t>(</w:t>
      </w:r>
      <w:r w:rsidRPr="004D6DCE">
        <w:rPr>
          <w:rFonts w:ascii="Trebuchet MS" w:hAnsi="Trebuchet MS" w:cs="Times New Roman"/>
          <w:sz w:val="24"/>
          <w:szCs w:val="24"/>
          <w:lang w:val="ro-RO"/>
        </w:rPr>
        <w:t>ei însăși sau printr-un operator intern</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fără o procedură de licitație cu caracter competitiv. În această legătură sunt introduse cerințe legate de asigurarea transparenței, a unor criterii exacte, aplicabile pentru calcularea valorii despăgubirii și delimitări geografice privind activitatea operatorului intern. </w:t>
      </w:r>
    </w:p>
    <w:p w:rsidR="00A930FD" w:rsidRPr="004D6DCE" w:rsidRDefault="00F30004" w:rsidP="00F471DF">
      <w:pPr>
        <w:widowControl w:val="0"/>
        <w:autoSpaceDE w:val="0"/>
        <w:autoSpaceDN w:val="0"/>
        <w:adjustRightInd w:val="0"/>
        <w:spacing w:before="120" w:after="120"/>
        <w:ind w:firstLine="709"/>
        <w:jc w:val="both"/>
        <w:rPr>
          <w:rFonts w:ascii="Trebuchet MS" w:eastAsia="Calibri" w:hAnsi="Trebuchet MS" w:cs="Times New Roman"/>
          <w:color w:val="000000"/>
          <w:sz w:val="24"/>
          <w:szCs w:val="24"/>
          <w:lang w:val="ro-RO"/>
        </w:rPr>
      </w:pPr>
      <w:r w:rsidRPr="004D6DCE">
        <w:rPr>
          <w:rFonts w:ascii="Trebuchet MS" w:eastAsia="Calibri" w:hAnsi="Trebuchet MS" w:cs="Times New Roman"/>
          <w:b/>
          <w:bCs/>
          <w:sz w:val="24"/>
          <w:szCs w:val="24"/>
          <w:bdr w:val="none" w:sz="0" w:space="0" w:color="auto" w:frame="1"/>
          <w:shd w:val="clear" w:color="auto" w:fill="FFFFFF"/>
          <w:lang w:val="ro-RO"/>
        </w:rPr>
        <w:t xml:space="preserve">Regulamentul nr. </w:t>
      </w:r>
      <w:r w:rsidR="00A930FD" w:rsidRPr="004D6DCE">
        <w:rPr>
          <w:rFonts w:ascii="Trebuchet MS" w:eastAsia="Calibri" w:hAnsi="Trebuchet MS" w:cs="Times New Roman"/>
          <w:b/>
          <w:bCs/>
          <w:sz w:val="24"/>
          <w:szCs w:val="24"/>
          <w:lang w:val="ro-RO"/>
        </w:rPr>
        <w:t xml:space="preserve">2017/352 </w:t>
      </w:r>
      <w:r w:rsidRPr="004D6DCE">
        <w:rPr>
          <w:rFonts w:ascii="Trebuchet MS" w:eastAsia="Calibri" w:hAnsi="Trebuchet MS" w:cs="Times New Roman"/>
          <w:b/>
          <w:bCs/>
          <w:sz w:val="24"/>
          <w:szCs w:val="24"/>
          <w:bdr w:val="none" w:sz="0" w:space="0" w:color="auto" w:frame="1"/>
          <w:shd w:val="clear" w:color="auto" w:fill="FFFFFF"/>
          <w:lang w:val="ro-RO"/>
        </w:rPr>
        <w:t xml:space="preserve">al Parlamentului European și al Consiliului din </w:t>
      </w:r>
      <w:r w:rsidR="00A930FD" w:rsidRPr="004D6DCE">
        <w:rPr>
          <w:rFonts w:ascii="Trebuchet MS" w:eastAsia="Calibri" w:hAnsi="Trebuchet MS" w:cs="Times New Roman"/>
          <w:b/>
          <w:bCs/>
          <w:sz w:val="24"/>
          <w:szCs w:val="24"/>
          <w:lang w:val="ro-RO"/>
        </w:rPr>
        <w:t xml:space="preserve">15 </w:t>
      </w:r>
      <w:r w:rsidRPr="004D6DCE">
        <w:rPr>
          <w:rFonts w:ascii="Trebuchet MS" w:eastAsia="Calibri" w:hAnsi="Trebuchet MS" w:cs="Times New Roman"/>
          <w:b/>
          <w:bCs/>
          <w:sz w:val="24"/>
          <w:szCs w:val="24"/>
          <w:lang w:val="ro-RO"/>
        </w:rPr>
        <w:t>februarie</w:t>
      </w:r>
      <w:r w:rsidR="00A930FD" w:rsidRPr="004D6DCE">
        <w:rPr>
          <w:rFonts w:ascii="Trebuchet MS" w:eastAsia="Calibri" w:hAnsi="Trebuchet MS" w:cs="Times New Roman"/>
          <w:b/>
          <w:bCs/>
          <w:sz w:val="24"/>
          <w:szCs w:val="24"/>
          <w:lang w:val="ro-RO"/>
        </w:rPr>
        <w:t xml:space="preserve"> 2017 </w:t>
      </w:r>
      <w:r w:rsidRPr="004D6DCE">
        <w:rPr>
          <w:rFonts w:ascii="Trebuchet MS" w:hAnsi="Trebuchet MS" w:cs="Times New Roman"/>
          <w:b/>
          <w:i/>
          <w:spacing w:val="-6"/>
          <w:sz w:val="24"/>
          <w:szCs w:val="24"/>
          <w:lang w:val="ro-RO"/>
        </w:rPr>
        <w:t xml:space="preserve">2017 </w:t>
      </w:r>
      <w:r w:rsidRPr="004D6DCE">
        <w:rPr>
          <w:rFonts w:ascii="Trebuchet MS" w:hAnsi="Trebuchet MS" w:cs="Times New Roman"/>
          <w:b/>
          <w:spacing w:val="-6"/>
          <w:sz w:val="24"/>
          <w:szCs w:val="24"/>
          <w:lang w:val="ro-RO"/>
        </w:rPr>
        <w:t>privind crearea unui cadru pentru furnizarea serviciilor portuare și  reguli generale legate de transparența financiară a porturilor</w:t>
      </w:r>
      <w:r w:rsidR="00A930FD" w:rsidRPr="004D6DCE">
        <w:rPr>
          <w:rFonts w:ascii="Trebuchet MS" w:eastAsia="Calibri" w:hAnsi="Trebuchet MS" w:cs="Times New Roman"/>
          <w:b/>
          <w:bCs/>
          <w:sz w:val="24"/>
          <w:szCs w:val="24"/>
          <w:lang w:val="ro-RO"/>
        </w:rPr>
        <w:t>.</w:t>
      </w:r>
      <w:r w:rsidR="00A930FD" w:rsidRPr="004D6DCE">
        <w:rPr>
          <w:rFonts w:ascii="Trebuchet MS" w:eastAsia="Calibri" w:hAnsi="Trebuchet MS" w:cs="Times New Roman"/>
          <w:bCs/>
          <w:sz w:val="24"/>
          <w:szCs w:val="24"/>
          <w:lang w:val="ro-RO"/>
        </w:rPr>
        <w:t xml:space="preserve"> </w:t>
      </w:r>
      <w:r w:rsidR="005870C1" w:rsidRPr="004D6DCE">
        <w:rPr>
          <w:rFonts w:ascii="Trebuchet MS" w:eastAsia="Calibri" w:hAnsi="Trebuchet MS" w:cs="Times New Roman"/>
          <w:sz w:val="24"/>
          <w:szCs w:val="24"/>
          <w:lang w:val="ro-RO"/>
        </w:rPr>
        <w:t xml:space="preserve">Prin acesta se stabilește cadrul de furnizare a serviciilor portuare și a regulilor generale legate de transparența financiară și </w:t>
      </w:r>
      <w:r w:rsidR="00A930FD" w:rsidRPr="004D6DCE">
        <w:rPr>
          <w:rFonts w:ascii="Trebuchet MS" w:eastAsia="Calibri" w:hAnsi="Trebuchet MS" w:cs="Times New Roman"/>
          <w:sz w:val="24"/>
          <w:szCs w:val="24"/>
          <w:lang w:val="ro-RO"/>
        </w:rPr>
        <w:t xml:space="preserve"> </w:t>
      </w:r>
      <w:r w:rsidR="005870C1" w:rsidRPr="004D6DCE">
        <w:rPr>
          <w:rFonts w:ascii="Trebuchet MS" w:eastAsia="Calibri" w:hAnsi="Trebuchet MS" w:cs="Times New Roman"/>
          <w:sz w:val="24"/>
          <w:szCs w:val="24"/>
          <w:lang w:val="ro-RO"/>
        </w:rPr>
        <w:t xml:space="preserve">taxele aferente serviciilor portuare și cele datorate pentru folosirea infrastructurii portuare. </w:t>
      </w:r>
      <w:r w:rsidR="00A930FD" w:rsidRPr="004D6DCE">
        <w:rPr>
          <w:rFonts w:ascii="Trebuchet MS" w:eastAsia="Calibri" w:hAnsi="Trebuchet MS" w:cs="Times New Roman"/>
          <w:sz w:val="24"/>
          <w:szCs w:val="24"/>
          <w:lang w:val="ro-RO"/>
        </w:rPr>
        <w:t xml:space="preserve">  </w:t>
      </w:r>
      <w:r w:rsidR="005870C1" w:rsidRPr="004D6DCE">
        <w:rPr>
          <w:rFonts w:ascii="Trebuchet MS" w:eastAsia="Calibri" w:hAnsi="Trebuchet MS" w:cs="Times New Roman"/>
          <w:color w:val="000000"/>
          <w:sz w:val="24"/>
          <w:szCs w:val="24"/>
          <w:lang w:val="ro-RO"/>
        </w:rPr>
        <w:t>Regulamentul este aplicat pentru furnizarea serviciilor portuare menționate în cadrul acestuia, precum alimentarea combustibilului, prelucrarea încărcăturilor, ancorare</w:t>
      </w:r>
      <w:r w:rsidR="00A930FD" w:rsidRPr="004D6DCE">
        <w:rPr>
          <w:rFonts w:ascii="Trebuchet MS" w:eastAsia="Calibri" w:hAnsi="Trebuchet MS" w:cs="Times New Roman"/>
          <w:color w:val="000000"/>
          <w:sz w:val="24"/>
          <w:szCs w:val="24"/>
          <w:lang w:val="ro-RO"/>
        </w:rPr>
        <w:t xml:space="preserve">, </w:t>
      </w:r>
      <w:r w:rsidR="005870C1" w:rsidRPr="004D6DCE">
        <w:rPr>
          <w:rFonts w:ascii="Trebuchet MS" w:eastAsia="Calibri" w:hAnsi="Trebuchet MS" w:cs="Times New Roman"/>
          <w:color w:val="000000"/>
          <w:sz w:val="24"/>
          <w:szCs w:val="24"/>
          <w:lang w:val="ro-RO"/>
        </w:rPr>
        <w:t xml:space="preserve">servicii prestate călătorilor, colectarea deșeurilor rezultate de la exploatarea navelor și a resturilor de la încărcături, pilotare și tractare, și altele, indiferent dacă ele sunt prestate în zona portului sau pe căile navigabile de pe lângă porturi. Regulamentul este aplicat pentru toate porturile marine, care fac parte din principala rețea de transport transeuropeană. </w:t>
      </w:r>
    </w:p>
    <w:p w:rsidR="00A930FD" w:rsidRPr="004D6DCE" w:rsidRDefault="005870C1" w:rsidP="00F471DF">
      <w:pPr>
        <w:widowControl w:val="0"/>
        <w:tabs>
          <w:tab w:val="left" w:pos="403"/>
        </w:tabs>
        <w:spacing w:before="120" w:after="120"/>
        <w:ind w:firstLine="709"/>
        <w:jc w:val="both"/>
        <w:rPr>
          <w:rFonts w:ascii="Trebuchet MS" w:hAnsi="Trebuchet MS" w:cs="Times New Roman"/>
          <w:sz w:val="24"/>
          <w:szCs w:val="24"/>
          <w:lang w:val="ro-RO"/>
        </w:rPr>
      </w:pPr>
      <w:r w:rsidRPr="004D6DCE">
        <w:rPr>
          <w:rFonts w:ascii="Trebuchet MS" w:hAnsi="Trebuchet MS" w:cs="Times New Roman"/>
          <w:b/>
          <w:sz w:val="24"/>
          <w:szCs w:val="24"/>
          <w:u w:val="single"/>
          <w:lang w:val="ro-RO"/>
        </w:rPr>
        <w:t>Directiva</w:t>
      </w:r>
      <w:r w:rsidR="00A930FD" w:rsidRPr="004D6DCE">
        <w:rPr>
          <w:rFonts w:ascii="Trebuchet MS" w:hAnsi="Trebuchet MS" w:cs="Times New Roman"/>
          <w:b/>
          <w:sz w:val="24"/>
          <w:szCs w:val="24"/>
          <w:u w:val="single"/>
          <w:lang w:val="ro-RO"/>
        </w:rPr>
        <w:t xml:space="preserve"> 2008/50/EО </w:t>
      </w:r>
      <w:r w:rsidRPr="004D6DCE">
        <w:rPr>
          <w:rFonts w:ascii="Trebuchet MS" w:eastAsia="Calibri" w:hAnsi="Trebuchet MS" w:cs="Times New Roman"/>
          <w:b/>
          <w:bCs/>
          <w:sz w:val="24"/>
          <w:szCs w:val="24"/>
          <w:u w:val="single"/>
          <w:bdr w:val="none" w:sz="0" w:space="0" w:color="auto" w:frame="1"/>
          <w:shd w:val="clear" w:color="auto" w:fill="FFFFFF"/>
          <w:lang w:val="ro-RO"/>
        </w:rPr>
        <w:t>al Parlamentului European și al Consiliului privind calitatea aerului din Europa</w:t>
      </w:r>
      <w:r w:rsidRPr="004D6DCE">
        <w:rPr>
          <w:rFonts w:ascii="Trebuchet MS" w:eastAsia="Calibri" w:hAnsi="Trebuchet MS" w:cs="Times New Roman"/>
          <w:b/>
          <w:bCs/>
          <w:sz w:val="24"/>
          <w:szCs w:val="24"/>
          <w:bdr w:val="none" w:sz="0" w:space="0" w:color="auto" w:frame="1"/>
          <w:shd w:val="clear" w:color="auto" w:fill="FFFFFF"/>
          <w:lang w:val="ro-RO"/>
        </w:rPr>
        <w:t xml:space="preserve"> </w:t>
      </w:r>
      <w:r w:rsidRPr="004D6DCE">
        <w:rPr>
          <w:rFonts w:ascii="Trebuchet MS" w:hAnsi="Trebuchet MS" w:cs="Times New Roman"/>
          <w:sz w:val="24"/>
          <w:szCs w:val="24"/>
          <w:u w:val="single"/>
          <w:lang w:val="ro-RO"/>
        </w:rPr>
        <w:t xml:space="preserve">urmărește protecția sănătății umane și a mediului înconjurător prin </w:t>
      </w:r>
      <w:r w:rsidR="00A930FD" w:rsidRPr="004D6DCE">
        <w:rPr>
          <w:rFonts w:ascii="Trebuchet MS" w:hAnsi="Trebuchet MS" w:cs="Times New Roman"/>
          <w:sz w:val="24"/>
          <w:szCs w:val="24"/>
          <w:u w:val="single"/>
          <w:lang w:val="ro-RO"/>
        </w:rPr>
        <w:t xml:space="preserve"> </w:t>
      </w:r>
      <w:r w:rsidRPr="004D6DCE">
        <w:rPr>
          <w:rFonts w:ascii="Trebuchet MS" w:hAnsi="Trebuchet MS" w:cs="Times New Roman"/>
          <w:sz w:val="24"/>
          <w:szCs w:val="24"/>
          <w:u w:val="single"/>
          <w:lang w:val="ro-RO"/>
        </w:rPr>
        <w:t>implementarea unor măsuri de supraveghere a purității aerului și pentru eliminarea agenților poluanți.</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Directiva stabilește pragurile valorilor limită admisibile și valorile țintă pentru fiecare agent poluant. Autoritățile naționale sunt autorizate a stabili măsuri concrete de control, este reglementată implementarea unor planuri pentru corectarea calității aerului la depășirea pragurilor determinate, informarea publicului și a organizațiilor de protecție a naturii cu privire la  calitatea aerului din atmosferă și publicarea unor rapoarte anuale pentru toți agenți poluanți. </w:t>
      </w:r>
      <w:r w:rsidR="00A930FD" w:rsidRPr="004D6DCE">
        <w:rPr>
          <w:rFonts w:ascii="Trebuchet MS" w:hAnsi="Trebuchet MS" w:cs="Times New Roman"/>
          <w:sz w:val="24"/>
          <w:szCs w:val="24"/>
          <w:lang w:val="ro-RO"/>
        </w:rPr>
        <w:t xml:space="preserve">  </w:t>
      </w:r>
    </w:p>
    <w:p w:rsidR="00A930FD" w:rsidRPr="004D6DCE" w:rsidRDefault="005870C1" w:rsidP="00F471DF">
      <w:pPr>
        <w:widowControl w:val="0"/>
        <w:tabs>
          <w:tab w:val="left" w:pos="403"/>
        </w:tabs>
        <w:spacing w:before="120" w:after="120"/>
        <w:ind w:firstLine="709"/>
        <w:jc w:val="both"/>
        <w:rPr>
          <w:rFonts w:ascii="Trebuchet MS" w:hAnsi="Trebuchet MS" w:cs="Times New Roman"/>
          <w:sz w:val="24"/>
          <w:szCs w:val="24"/>
          <w:lang w:val="ro-RO"/>
        </w:rPr>
      </w:pPr>
      <w:r w:rsidRPr="004D6DCE">
        <w:rPr>
          <w:rFonts w:ascii="Trebuchet MS" w:hAnsi="Trebuchet MS" w:cs="Times New Roman"/>
          <w:b/>
          <w:sz w:val="24"/>
          <w:szCs w:val="24"/>
          <w:u w:val="single"/>
          <w:lang w:val="ro-RO"/>
        </w:rPr>
        <w:t>Directiva</w:t>
      </w:r>
      <w:r w:rsidR="00A930FD" w:rsidRPr="004D6DCE">
        <w:rPr>
          <w:rFonts w:ascii="Trebuchet MS" w:hAnsi="Trebuchet MS" w:cs="Times New Roman"/>
          <w:b/>
          <w:sz w:val="24"/>
          <w:szCs w:val="24"/>
          <w:u w:val="single"/>
          <w:lang w:val="ro-RO"/>
        </w:rPr>
        <w:t xml:space="preserve"> 2008/96/</w:t>
      </w:r>
      <w:r w:rsidRPr="004D6DCE">
        <w:rPr>
          <w:rFonts w:ascii="Trebuchet MS" w:hAnsi="Trebuchet MS" w:cs="Times New Roman"/>
          <w:b/>
          <w:sz w:val="24"/>
          <w:szCs w:val="24"/>
          <w:u w:val="single"/>
          <w:lang w:val="ro-RO"/>
        </w:rPr>
        <w:t>CE</w:t>
      </w:r>
      <w:r w:rsidR="00A930FD" w:rsidRPr="004D6DCE">
        <w:rPr>
          <w:rFonts w:ascii="Trebuchet MS" w:hAnsi="Trebuchet MS" w:cs="Times New Roman"/>
          <w:b/>
          <w:sz w:val="24"/>
          <w:szCs w:val="24"/>
          <w:u w:val="single"/>
          <w:lang w:val="ro-RO"/>
        </w:rPr>
        <w:t xml:space="preserve"> </w:t>
      </w:r>
      <w:r w:rsidR="00B2587C" w:rsidRPr="004D6DCE">
        <w:rPr>
          <w:rFonts w:ascii="Trebuchet MS" w:hAnsi="Trebuchet MS" w:cs="Times New Roman"/>
          <w:b/>
          <w:sz w:val="24"/>
          <w:szCs w:val="24"/>
          <w:u w:val="single"/>
          <w:lang w:val="ro-RO"/>
        </w:rPr>
        <w:t>privind depistarea, asigurarea și eliminarea locurilor cu mare concentrație de accidente rutiere</w:t>
      </w:r>
      <w:r w:rsidR="00A930FD" w:rsidRPr="004D6DCE">
        <w:rPr>
          <w:rFonts w:ascii="Trebuchet MS" w:hAnsi="Trebuchet MS" w:cs="Times New Roman"/>
          <w:b/>
          <w:sz w:val="24"/>
          <w:szCs w:val="24"/>
          <w:u w:val="single"/>
          <w:lang w:val="ro-RO"/>
        </w:rPr>
        <w:t>.</w:t>
      </w:r>
      <w:r w:rsidR="00A930FD" w:rsidRPr="004D6DCE">
        <w:rPr>
          <w:rFonts w:ascii="Trebuchet MS" w:hAnsi="Trebuchet MS" w:cs="Times New Roman"/>
          <w:sz w:val="24"/>
          <w:szCs w:val="24"/>
          <w:lang w:val="ro-RO"/>
        </w:rPr>
        <w:t xml:space="preserve"> </w:t>
      </w:r>
      <w:r w:rsidR="00B2587C" w:rsidRPr="004D6DCE">
        <w:rPr>
          <w:rFonts w:ascii="Trebuchet MS" w:hAnsi="Trebuchet MS" w:cs="Times New Roman"/>
          <w:sz w:val="24"/>
          <w:szCs w:val="24"/>
          <w:lang w:val="ro-RO"/>
        </w:rPr>
        <w:t>Aceasta reglementează cerințele de respectat la elaborarea unor evaluări a impactului asupra siguranței rutiere. În cadrul acestora trebuie analizate consecințele pentru siguranța rutieră ale diferitelor alternative la planificarea proiecte</w:t>
      </w:r>
      <w:r w:rsidR="00594389" w:rsidRPr="004D6DCE">
        <w:rPr>
          <w:rFonts w:ascii="Trebuchet MS" w:hAnsi="Trebuchet MS" w:cs="Times New Roman"/>
          <w:sz w:val="24"/>
          <w:szCs w:val="24"/>
          <w:lang w:val="ro-RO"/>
        </w:rPr>
        <w:t>lor</w:t>
      </w:r>
      <w:r w:rsidR="00B2587C" w:rsidRPr="004D6DCE">
        <w:rPr>
          <w:rFonts w:ascii="Trebuchet MS" w:hAnsi="Trebuchet MS" w:cs="Times New Roman"/>
          <w:sz w:val="24"/>
          <w:szCs w:val="24"/>
          <w:lang w:val="ro-RO"/>
        </w:rPr>
        <w:t xml:space="preserve"> de infrastructură. Evaluările trebuie să </w:t>
      </w:r>
      <w:r w:rsidR="00594389" w:rsidRPr="004D6DCE">
        <w:rPr>
          <w:rFonts w:ascii="Trebuchet MS" w:hAnsi="Trebuchet MS" w:cs="Times New Roman"/>
          <w:sz w:val="24"/>
          <w:szCs w:val="24"/>
          <w:lang w:val="ro-RO"/>
        </w:rPr>
        <w:t>constituie</w:t>
      </w:r>
      <w:r w:rsidR="00B2587C" w:rsidRPr="004D6DCE">
        <w:rPr>
          <w:rFonts w:ascii="Trebuchet MS" w:hAnsi="Trebuchet MS" w:cs="Times New Roman"/>
          <w:sz w:val="24"/>
          <w:szCs w:val="24"/>
          <w:lang w:val="ro-RO"/>
        </w:rPr>
        <w:t xml:space="preserve"> premisele la alegerea traseelor, în procesul de proiectare și realizare a </w:t>
      </w:r>
      <w:r w:rsidR="00B2587C" w:rsidRPr="004D6DCE">
        <w:rPr>
          <w:rFonts w:ascii="Trebuchet MS" w:hAnsi="Trebuchet MS" w:cs="Times New Roman"/>
          <w:sz w:val="24"/>
          <w:szCs w:val="24"/>
          <w:lang w:val="ro-RO"/>
        </w:rPr>
        <w:lastRenderedPageBreak/>
        <w:t xml:space="preserve">proiectelor de infrastructură. Verificarea siguranței rutiere trebuie să constate în mod detaliat caracteristicile care afectează siguranța unui proiect de infrastructură dat. Prin această directivă sunt stabilite și regulile și procedurile de management al siguranței după realizarea proiectului. Prin aceste măsuri se urmărește îmbunătățirea siguranței infrastructurii rutiere a rețelei rutiere transeuropene. </w:t>
      </w:r>
    </w:p>
    <w:p w:rsidR="00A930FD" w:rsidRPr="004D6DCE" w:rsidRDefault="0035100E" w:rsidP="00F471DF">
      <w:pPr>
        <w:widowControl w:val="0"/>
        <w:tabs>
          <w:tab w:val="left" w:pos="403"/>
        </w:tabs>
        <w:spacing w:before="120" w:after="120"/>
        <w:ind w:firstLine="709"/>
        <w:jc w:val="both"/>
        <w:rPr>
          <w:rFonts w:ascii="Trebuchet MS" w:hAnsi="Trebuchet MS" w:cs="Times New Roman"/>
          <w:sz w:val="24"/>
          <w:szCs w:val="24"/>
          <w:lang w:val="ro-RO"/>
        </w:rPr>
      </w:pPr>
      <w:r w:rsidRPr="004D6DCE">
        <w:rPr>
          <w:rFonts w:ascii="Trebuchet MS" w:hAnsi="Trebuchet MS" w:cs="Times New Roman"/>
          <w:b/>
          <w:sz w:val="24"/>
          <w:szCs w:val="24"/>
          <w:u w:val="single"/>
          <w:lang w:val="ro-RO"/>
        </w:rPr>
        <w:t>Directiva</w:t>
      </w:r>
      <w:r w:rsidR="00A930FD" w:rsidRPr="004D6DCE">
        <w:rPr>
          <w:rFonts w:ascii="Trebuchet MS" w:hAnsi="Trebuchet MS" w:cs="Times New Roman"/>
          <w:b/>
          <w:sz w:val="24"/>
          <w:szCs w:val="24"/>
          <w:u w:val="single"/>
          <w:lang w:val="ro-RO"/>
        </w:rPr>
        <w:t xml:space="preserve"> 2009/33/ЕО </w:t>
      </w:r>
      <w:r w:rsidRPr="004D6DCE">
        <w:rPr>
          <w:rFonts w:ascii="Trebuchet MS" w:eastAsia="Calibri" w:hAnsi="Trebuchet MS" w:cs="Times New Roman"/>
          <w:b/>
          <w:bCs/>
          <w:sz w:val="24"/>
          <w:szCs w:val="24"/>
          <w:u w:val="single"/>
          <w:bdr w:val="none" w:sz="0" w:space="0" w:color="auto" w:frame="1"/>
          <w:shd w:val="clear" w:color="auto" w:fill="FFFFFF"/>
          <w:lang w:val="ro-RO"/>
        </w:rPr>
        <w:t xml:space="preserve">a Parlamentului </w:t>
      </w:r>
      <w:r w:rsidR="005929CE" w:rsidRPr="004D6DCE">
        <w:rPr>
          <w:rFonts w:ascii="Trebuchet MS" w:eastAsia="Calibri" w:hAnsi="Trebuchet MS" w:cs="Times New Roman"/>
          <w:b/>
          <w:bCs/>
          <w:sz w:val="24"/>
          <w:szCs w:val="24"/>
          <w:u w:val="single"/>
          <w:bdr w:val="none" w:sz="0" w:space="0" w:color="auto" w:frame="1"/>
          <w:shd w:val="clear" w:color="auto" w:fill="FFFFFF"/>
          <w:lang w:val="ro-RO"/>
        </w:rPr>
        <w:t>European și a</w:t>
      </w:r>
      <w:r w:rsidRPr="004D6DCE">
        <w:rPr>
          <w:rFonts w:ascii="Trebuchet MS" w:eastAsia="Calibri" w:hAnsi="Trebuchet MS" w:cs="Times New Roman"/>
          <w:b/>
          <w:bCs/>
          <w:sz w:val="24"/>
          <w:szCs w:val="24"/>
          <w:u w:val="single"/>
          <w:bdr w:val="none" w:sz="0" w:space="0" w:color="auto" w:frame="1"/>
          <w:shd w:val="clear" w:color="auto" w:fill="FFFFFF"/>
          <w:lang w:val="ro-RO"/>
        </w:rPr>
        <w:t xml:space="preserve"> Consiliului </w:t>
      </w:r>
      <w:r w:rsidR="00E355CD" w:rsidRPr="004D6DCE">
        <w:rPr>
          <w:rFonts w:ascii="Trebuchet MS" w:eastAsia="Calibri" w:hAnsi="Trebuchet MS" w:cs="Times New Roman"/>
          <w:b/>
          <w:bCs/>
          <w:sz w:val="24"/>
          <w:szCs w:val="24"/>
          <w:u w:val="single"/>
          <w:bdr w:val="none" w:sz="0" w:space="0" w:color="auto" w:frame="1"/>
          <w:shd w:val="clear" w:color="auto" w:fill="FFFFFF"/>
          <w:lang w:val="ro-RO"/>
        </w:rPr>
        <w:t>pentru promovarea utilizării mijloacelor de transport curate și eficiente d.p.d.v. energetic</w:t>
      </w:r>
      <w:r w:rsidR="00A930FD" w:rsidRPr="004D6DCE">
        <w:rPr>
          <w:rFonts w:ascii="Trebuchet MS" w:eastAsia="Calibri" w:hAnsi="Trebuchet MS" w:cs="Times New Roman"/>
          <w:b/>
          <w:bCs/>
          <w:sz w:val="24"/>
          <w:szCs w:val="24"/>
          <w:u w:val="single"/>
          <w:bdr w:val="none" w:sz="0" w:space="0" w:color="auto" w:frame="1"/>
          <w:shd w:val="clear" w:color="auto" w:fill="FFFFFF"/>
          <w:lang w:val="ro-RO"/>
        </w:rPr>
        <w:t>.</w:t>
      </w:r>
      <w:r w:rsidR="005929CE" w:rsidRPr="004D6DCE">
        <w:rPr>
          <w:rFonts w:ascii="Trebuchet MS" w:hAnsi="Trebuchet MS" w:cs="Times New Roman"/>
          <w:sz w:val="24"/>
          <w:szCs w:val="24"/>
          <w:lang w:val="ro-RO"/>
        </w:rPr>
        <w:t xml:space="preserve"> Prin această directivă este promovată și stimulată dezvoltarea unei piețe a mijloacelor de transport curate și eficiente d.p.d.v. energetic. Directiva prevede ca la atribuirea achizițiilor publice de transport public</w:t>
      </w:r>
      <w:r w:rsidR="00A930FD" w:rsidRPr="004D6DCE">
        <w:rPr>
          <w:rFonts w:ascii="Trebuchet MS" w:hAnsi="Trebuchet MS" w:cs="Times New Roman"/>
          <w:sz w:val="24"/>
          <w:szCs w:val="24"/>
          <w:lang w:val="ro-RO"/>
        </w:rPr>
        <w:t xml:space="preserve">, </w:t>
      </w:r>
      <w:r w:rsidR="005929CE" w:rsidRPr="004D6DCE">
        <w:rPr>
          <w:rFonts w:ascii="Trebuchet MS" w:hAnsi="Trebuchet MS" w:cs="Times New Roman"/>
          <w:sz w:val="24"/>
          <w:szCs w:val="24"/>
          <w:lang w:val="ro-RO"/>
        </w:rPr>
        <w:t xml:space="preserve">autoritățile publice și operatorii transportului public </w:t>
      </w:r>
      <w:r w:rsidR="00D1320F" w:rsidRPr="004D6DCE">
        <w:rPr>
          <w:rFonts w:ascii="Trebuchet MS" w:hAnsi="Trebuchet MS" w:cs="Times New Roman"/>
          <w:sz w:val="24"/>
          <w:szCs w:val="24"/>
          <w:lang w:val="ro-RO"/>
        </w:rPr>
        <w:t xml:space="preserve">trebuie </w:t>
      </w:r>
      <w:r w:rsidR="005929CE" w:rsidRPr="004D6DCE">
        <w:rPr>
          <w:rFonts w:ascii="Trebuchet MS" w:hAnsi="Trebuchet MS" w:cs="Times New Roman"/>
          <w:sz w:val="24"/>
          <w:szCs w:val="24"/>
          <w:lang w:val="ro-RO"/>
        </w:rPr>
        <w:t xml:space="preserve">să aibă în vedere efectul consumului de energie, emisiile de </w:t>
      </w:r>
      <w:r w:rsidR="00A930FD" w:rsidRPr="004D6DCE">
        <w:rPr>
          <w:rFonts w:ascii="Trebuchet MS" w:hAnsi="Trebuchet MS" w:cs="Times New Roman"/>
          <w:sz w:val="24"/>
          <w:szCs w:val="24"/>
          <w:lang w:val="ro-RO"/>
        </w:rPr>
        <w:t>CO</w:t>
      </w:r>
      <w:r w:rsidR="00A930FD" w:rsidRPr="004D6DCE">
        <w:rPr>
          <w:rFonts w:ascii="Trebuchet MS" w:hAnsi="Trebuchet MS" w:cs="Times New Roman"/>
          <w:sz w:val="24"/>
          <w:szCs w:val="24"/>
          <w:vertAlign w:val="subscript"/>
          <w:lang w:val="ro-RO"/>
        </w:rPr>
        <w:t>2</w:t>
      </w:r>
      <w:r w:rsidR="00A930FD" w:rsidRPr="004D6DCE">
        <w:rPr>
          <w:rFonts w:ascii="Trebuchet MS" w:hAnsi="Trebuchet MS" w:cs="Times New Roman"/>
          <w:sz w:val="24"/>
          <w:szCs w:val="24"/>
          <w:lang w:val="ro-RO"/>
        </w:rPr>
        <w:t xml:space="preserve">, </w:t>
      </w:r>
      <w:r w:rsidR="005929CE" w:rsidRPr="004D6DCE">
        <w:rPr>
          <w:rFonts w:ascii="Trebuchet MS" w:hAnsi="Trebuchet MS" w:cs="Times New Roman"/>
          <w:sz w:val="24"/>
          <w:szCs w:val="24"/>
          <w:lang w:val="ro-RO"/>
        </w:rPr>
        <w:t xml:space="preserve">precum și emisiile de NOx, NMHC și de particule de praf rezultate în urma utilizării mijloacelor de transport pe durata perioadei de exploatare a acestora. În sfera de acoperire a directivei se încadrează contractele de livrare autovehicule, </w:t>
      </w:r>
      <w:r w:rsidR="00A930FD" w:rsidRPr="004D6DCE">
        <w:rPr>
          <w:rFonts w:ascii="Trebuchet MS" w:hAnsi="Trebuchet MS" w:cs="Times New Roman"/>
          <w:sz w:val="24"/>
          <w:szCs w:val="24"/>
          <w:lang w:val="ro-RO"/>
        </w:rPr>
        <w:t xml:space="preserve"> </w:t>
      </w:r>
      <w:r w:rsidR="005929CE" w:rsidRPr="004D6DCE">
        <w:rPr>
          <w:rFonts w:ascii="Trebuchet MS" w:hAnsi="Trebuchet MS" w:cs="Times New Roman"/>
          <w:sz w:val="24"/>
          <w:szCs w:val="24"/>
          <w:lang w:val="ro-RO"/>
        </w:rPr>
        <w:t xml:space="preserve">încheiate de către autorități contractante și beneficiari sau operatori la contacte pentru servicii publice. </w:t>
      </w:r>
      <w:r w:rsidR="00D34A57" w:rsidRPr="004D6DCE">
        <w:rPr>
          <w:rFonts w:ascii="Trebuchet MS" w:hAnsi="Trebuchet MS" w:cs="Times New Roman"/>
          <w:sz w:val="24"/>
          <w:szCs w:val="24"/>
          <w:lang w:val="ro-RO"/>
        </w:rPr>
        <w:t xml:space="preserve"> </w:t>
      </w:r>
    </w:p>
    <w:p w:rsidR="00A930FD" w:rsidRPr="004D6DCE" w:rsidRDefault="005929CE" w:rsidP="00F471DF">
      <w:pPr>
        <w:widowControl w:val="0"/>
        <w:tabs>
          <w:tab w:val="left" w:pos="403"/>
        </w:tabs>
        <w:spacing w:before="120" w:after="120"/>
        <w:ind w:firstLine="709"/>
        <w:jc w:val="both"/>
        <w:rPr>
          <w:rFonts w:ascii="Trebuchet MS" w:hAnsi="Trebuchet MS" w:cs="Times New Roman"/>
          <w:sz w:val="24"/>
          <w:szCs w:val="24"/>
          <w:lang w:val="ro-RO"/>
        </w:rPr>
      </w:pPr>
      <w:r w:rsidRPr="004D6DCE">
        <w:rPr>
          <w:rFonts w:ascii="Trebuchet MS" w:hAnsi="Trebuchet MS" w:cs="Times New Roman"/>
          <w:b/>
          <w:sz w:val="24"/>
          <w:szCs w:val="24"/>
          <w:u w:val="single"/>
          <w:lang w:val="ro-RO"/>
        </w:rPr>
        <w:t>Directiva</w:t>
      </w:r>
      <w:r w:rsidR="00A930FD" w:rsidRPr="004D6DCE">
        <w:rPr>
          <w:rFonts w:ascii="Trebuchet MS" w:hAnsi="Trebuchet MS" w:cs="Times New Roman"/>
          <w:b/>
          <w:sz w:val="24"/>
          <w:szCs w:val="24"/>
          <w:u w:val="single"/>
          <w:lang w:val="ro-RO"/>
        </w:rPr>
        <w:t xml:space="preserve"> 2010/40/ЕС </w:t>
      </w:r>
      <w:r w:rsidRPr="004D6DCE">
        <w:rPr>
          <w:rFonts w:ascii="Trebuchet MS" w:eastAsia="Calibri" w:hAnsi="Trebuchet MS" w:cs="Times New Roman"/>
          <w:b/>
          <w:bCs/>
          <w:sz w:val="24"/>
          <w:szCs w:val="24"/>
          <w:u w:val="single"/>
          <w:bdr w:val="none" w:sz="0" w:space="0" w:color="auto" w:frame="1"/>
          <w:shd w:val="clear" w:color="auto" w:fill="FFFFFF"/>
          <w:lang w:val="ro-RO"/>
        </w:rPr>
        <w:t xml:space="preserve">a Parlamentului European și a Consiliului </w:t>
      </w:r>
      <w:r w:rsidR="00D34A57" w:rsidRPr="004D6DCE">
        <w:rPr>
          <w:rFonts w:ascii="Trebuchet MS" w:eastAsia="Calibri" w:hAnsi="Trebuchet MS" w:cs="Times New Roman"/>
          <w:b/>
          <w:bCs/>
          <w:sz w:val="24"/>
          <w:szCs w:val="24"/>
          <w:u w:val="single"/>
          <w:bdr w:val="none" w:sz="0" w:space="0" w:color="auto" w:frame="1"/>
          <w:shd w:val="clear" w:color="auto" w:fill="FFFFFF"/>
          <w:lang w:val="ro-RO"/>
        </w:rPr>
        <w:t>privind cadrul de implementare a sistemelor de transport inteligente în domeniul transportului cu automobile și pentru interfețe cu restul tipurilor de transport</w:t>
      </w:r>
      <w:r w:rsidR="00A930FD" w:rsidRPr="004D6DCE">
        <w:rPr>
          <w:rFonts w:ascii="Trebuchet MS" w:eastAsia="Calibri" w:hAnsi="Trebuchet MS" w:cs="Times New Roman"/>
          <w:b/>
          <w:bCs/>
          <w:sz w:val="24"/>
          <w:szCs w:val="24"/>
          <w:u w:val="single"/>
          <w:bdr w:val="none" w:sz="0" w:space="0" w:color="auto" w:frame="1"/>
          <w:shd w:val="clear" w:color="auto" w:fill="FFFFFF"/>
          <w:lang w:val="ro-RO"/>
        </w:rPr>
        <w:t>.</w:t>
      </w:r>
      <w:r w:rsidR="00A930FD" w:rsidRPr="004D6DCE">
        <w:rPr>
          <w:rFonts w:ascii="Trebuchet MS" w:hAnsi="Trebuchet MS" w:cs="Times New Roman"/>
          <w:b/>
          <w:sz w:val="24"/>
          <w:szCs w:val="24"/>
          <w:lang w:val="ro-RO"/>
        </w:rPr>
        <w:t xml:space="preserve"> </w:t>
      </w:r>
      <w:r w:rsidR="00D34A57" w:rsidRPr="004D6DCE">
        <w:rPr>
          <w:rFonts w:ascii="Trebuchet MS" w:hAnsi="Trebuchet MS" w:cs="Times New Roman"/>
          <w:sz w:val="24"/>
          <w:szCs w:val="24"/>
          <w:lang w:val="ro-RO"/>
        </w:rPr>
        <w:t xml:space="preserve">Aceasta are scopul de a promova dezvoltarea unor tehnologii de transport inovative pentru crearea unor sisteme de transport inteligente </w:t>
      </w:r>
      <w:r w:rsidR="00A930FD" w:rsidRPr="004D6DCE">
        <w:rPr>
          <w:rFonts w:ascii="Trebuchet MS" w:hAnsi="Trebuchet MS" w:cs="Times New Roman"/>
          <w:sz w:val="24"/>
          <w:szCs w:val="24"/>
          <w:lang w:val="ro-RO"/>
        </w:rPr>
        <w:t>(</w:t>
      </w:r>
      <w:r w:rsidR="00D34A57" w:rsidRPr="004D6DCE">
        <w:rPr>
          <w:rFonts w:ascii="Trebuchet MS" w:hAnsi="Trebuchet MS" w:cs="Times New Roman"/>
          <w:sz w:val="24"/>
          <w:szCs w:val="24"/>
          <w:lang w:val="ro-RO"/>
        </w:rPr>
        <w:t>STI</w:t>
      </w:r>
      <w:r w:rsidR="00A930FD" w:rsidRPr="004D6DCE">
        <w:rPr>
          <w:rFonts w:ascii="Trebuchet MS" w:hAnsi="Trebuchet MS" w:cs="Times New Roman"/>
          <w:sz w:val="24"/>
          <w:szCs w:val="24"/>
          <w:lang w:val="ro-RO"/>
        </w:rPr>
        <w:t xml:space="preserve">), </w:t>
      </w:r>
      <w:r w:rsidR="00D34A57" w:rsidRPr="004D6DCE">
        <w:rPr>
          <w:rFonts w:ascii="Trebuchet MS" w:hAnsi="Trebuchet MS" w:cs="Times New Roman"/>
          <w:sz w:val="24"/>
          <w:szCs w:val="24"/>
          <w:lang w:val="ro-RO"/>
        </w:rPr>
        <w:t xml:space="preserve">prin implementarea unor standarde și specificații comune. Cu ajutorul acestora sunt stabilite cerințele legate de atingerea unor servicii compatibile d.p.d.v. operațional și eficiente, cu rezervarea dreptului și posibilității fiecărei țări – membre UE a decide singură în ce sisteme va investi. </w:t>
      </w:r>
      <w:r w:rsidR="00A930FD" w:rsidRPr="004D6DCE">
        <w:rPr>
          <w:rFonts w:ascii="Trebuchet MS" w:hAnsi="Trebuchet MS" w:cs="Times New Roman"/>
          <w:sz w:val="24"/>
          <w:szCs w:val="24"/>
          <w:lang w:val="ro-RO"/>
        </w:rPr>
        <w:t xml:space="preserve"> </w:t>
      </w:r>
      <w:r w:rsidR="00B01F01" w:rsidRPr="004D6DCE">
        <w:rPr>
          <w:rFonts w:ascii="Trebuchet MS" w:hAnsi="Trebuchet MS" w:cs="Times New Roman"/>
          <w:sz w:val="24"/>
          <w:szCs w:val="24"/>
          <w:lang w:val="ro-RO"/>
        </w:rPr>
        <w:t xml:space="preserve">Prin aceasta directiva, STI se stabilesc ca sisteme, care aplică tehnologii informaționale și de comunicare în domeniul transportului </w:t>
      </w:r>
      <w:r w:rsidR="00D1320F" w:rsidRPr="004D6DCE">
        <w:rPr>
          <w:rFonts w:ascii="Trebuchet MS" w:hAnsi="Trebuchet MS" w:cs="Times New Roman"/>
          <w:sz w:val="24"/>
          <w:szCs w:val="24"/>
          <w:lang w:val="ro-RO"/>
        </w:rPr>
        <w:t>auto</w:t>
      </w:r>
      <w:r w:rsidR="00B01F01" w:rsidRPr="004D6DCE">
        <w:rPr>
          <w:rFonts w:ascii="Trebuchet MS" w:hAnsi="Trebuchet MS" w:cs="Times New Roman"/>
          <w:sz w:val="24"/>
          <w:szCs w:val="24"/>
          <w:lang w:val="ro-RO"/>
        </w:rPr>
        <w:t xml:space="preserve">, inclusiv infrastructura, mijloace de transport și utilizatori, și în managementul circulației și a mobilității. Directiva se aplică pentru aplicații și servicii ale STI în domeniul transportului </w:t>
      </w:r>
      <w:r w:rsidR="00D1320F" w:rsidRPr="004D6DCE">
        <w:rPr>
          <w:rFonts w:ascii="Trebuchet MS" w:hAnsi="Trebuchet MS" w:cs="Times New Roman"/>
          <w:sz w:val="24"/>
          <w:szCs w:val="24"/>
          <w:lang w:val="ro-RO"/>
        </w:rPr>
        <w:t>auto</w:t>
      </w:r>
      <w:r w:rsidR="00B01F01" w:rsidRPr="004D6DCE">
        <w:rPr>
          <w:rFonts w:ascii="Trebuchet MS" w:hAnsi="Trebuchet MS" w:cs="Times New Roman"/>
          <w:sz w:val="24"/>
          <w:szCs w:val="24"/>
          <w:lang w:val="ro-RO"/>
        </w:rPr>
        <w:t xml:space="preserve"> din UE și cu privire la modul în care aceste aplicații comunică cu alte tipuri de transport.  </w:t>
      </w:r>
    </w:p>
    <w:p w:rsidR="00A930FD" w:rsidRPr="004D6DCE" w:rsidRDefault="00A63EF7" w:rsidP="00F471DF">
      <w:pPr>
        <w:widowControl w:val="0"/>
        <w:spacing w:before="120" w:after="120"/>
        <w:ind w:firstLine="707"/>
        <w:jc w:val="both"/>
        <w:rPr>
          <w:rFonts w:ascii="Trebuchet MS" w:eastAsia="Calibri" w:hAnsi="Trebuchet MS" w:cs="Times New Roman"/>
          <w:sz w:val="24"/>
          <w:szCs w:val="24"/>
          <w:lang w:val="ro-RO"/>
        </w:rPr>
      </w:pPr>
      <w:r w:rsidRPr="004D6DCE">
        <w:rPr>
          <w:rFonts w:ascii="Trebuchet MS" w:eastAsia="Calibri" w:hAnsi="Trebuchet MS" w:cs="Times New Roman"/>
          <w:b/>
          <w:sz w:val="24"/>
          <w:szCs w:val="24"/>
          <w:u w:val="thick"/>
          <w:lang w:val="ro-RO"/>
        </w:rPr>
        <w:t>Decizie pentru punere în aplicare 2016/209 a Comisiei din  12 februarie 2016</w:t>
      </w:r>
      <w:r w:rsidRPr="004D6DCE">
        <w:rPr>
          <w:rFonts w:ascii="Trebuchet MS" w:hAnsi="Trebuchet MS" w:cs="Times New Roman"/>
          <w:spacing w:val="-6"/>
          <w:sz w:val="24"/>
          <w:szCs w:val="24"/>
          <w:lang w:val="ro-RO"/>
        </w:rPr>
        <w:t xml:space="preserve"> </w:t>
      </w:r>
      <w:r w:rsidRPr="004D6DCE">
        <w:rPr>
          <w:rFonts w:ascii="Trebuchet MS" w:hAnsi="Trebuchet MS" w:cs="Times New Roman"/>
          <w:b/>
          <w:spacing w:val="-6"/>
          <w:sz w:val="24"/>
          <w:szCs w:val="24"/>
          <w:lang w:val="ro-RO"/>
        </w:rPr>
        <w:t xml:space="preserve">privind cerere de standardizare, adresată organizațiilor europene de standardizare în legătură cu sistemele de transport inteligente (STI) din zonele urbane, în sprijinul Directivei 2010/40/UE a Parlamentului European și Consiliului privind cadrul de implementare a sistemelor de transport inteligente în domeniul transportului </w:t>
      </w:r>
      <w:r w:rsidR="00D1320F" w:rsidRPr="004D6DCE">
        <w:rPr>
          <w:rFonts w:ascii="Trebuchet MS" w:hAnsi="Trebuchet MS" w:cs="Times New Roman"/>
          <w:b/>
          <w:spacing w:val="-6"/>
          <w:sz w:val="24"/>
          <w:szCs w:val="24"/>
          <w:lang w:val="ro-RO"/>
        </w:rPr>
        <w:t>auto</w:t>
      </w:r>
      <w:r w:rsidRPr="004D6DCE">
        <w:rPr>
          <w:rFonts w:ascii="Trebuchet MS" w:hAnsi="Trebuchet MS" w:cs="Times New Roman"/>
          <w:b/>
          <w:spacing w:val="-6"/>
          <w:sz w:val="24"/>
          <w:szCs w:val="24"/>
          <w:lang w:val="ro-RO"/>
        </w:rPr>
        <w:t xml:space="preserve"> și pentru interfețe cu restul tipurilor de transport</w:t>
      </w:r>
      <w:r w:rsidR="00A930FD" w:rsidRPr="004D6DCE">
        <w:rPr>
          <w:rFonts w:ascii="Trebuchet MS" w:eastAsia="Calibri" w:hAnsi="Trebuchet MS" w:cs="Times New Roman"/>
          <w:b/>
          <w:sz w:val="24"/>
          <w:szCs w:val="24"/>
          <w:lang w:val="ro-RO"/>
        </w:rPr>
        <w:t>.</w:t>
      </w:r>
      <w:r w:rsidR="00500D88" w:rsidRPr="004D6DCE">
        <w:rPr>
          <w:rFonts w:ascii="Trebuchet MS" w:eastAsia="Calibri" w:hAnsi="Trebuchet MS" w:cs="Times New Roman"/>
          <w:sz w:val="24"/>
          <w:szCs w:val="24"/>
          <w:lang w:val="ro-RO"/>
        </w:rPr>
        <w:t xml:space="preserve"> Această decizie prezintă direcțiile legate de modul de atingere a standardelor aplicabile și documentele de standardizare în domeniul transportului public, în special cu privire la informația referitoare la călătoriile multimodale și eliberarea inteligentă de bilete, în domeniul mijloacelor de transport care folosesc combustibile alternative și infrastructura respectivă. Este subliniată și necesitatea de revizuire și dezvoltare </w:t>
      </w:r>
      <w:r w:rsidR="00500D88" w:rsidRPr="004D6DCE">
        <w:rPr>
          <w:rFonts w:ascii="Trebuchet MS" w:eastAsia="Calibri" w:hAnsi="Trebuchet MS" w:cs="Times New Roman"/>
          <w:sz w:val="24"/>
          <w:szCs w:val="24"/>
          <w:lang w:val="ro-RO"/>
        </w:rPr>
        <w:lastRenderedPageBreak/>
        <w:t xml:space="preserve">în continuare a adaptabilității standardelor comune </w:t>
      </w:r>
      <w:r w:rsidR="007F12E0" w:rsidRPr="004D6DCE">
        <w:rPr>
          <w:rFonts w:ascii="Trebuchet MS" w:eastAsia="Calibri" w:hAnsi="Trebuchet MS" w:cs="Times New Roman"/>
          <w:sz w:val="24"/>
          <w:szCs w:val="24"/>
          <w:lang w:val="ro-RO"/>
        </w:rPr>
        <w:t xml:space="preserve">mediului urban. </w:t>
      </w:r>
      <w:r w:rsidR="00E268DE" w:rsidRPr="004D6DCE">
        <w:rPr>
          <w:rFonts w:ascii="Trebuchet MS" w:eastAsia="Calibri" w:hAnsi="Trebuchet MS" w:cs="Times New Roman"/>
          <w:sz w:val="24"/>
          <w:szCs w:val="24"/>
          <w:lang w:val="ro-RO"/>
        </w:rPr>
        <w:t xml:space="preserve"> </w:t>
      </w:r>
    </w:p>
    <w:p w:rsidR="00A930FD" w:rsidRPr="004D6DCE" w:rsidRDefault="00E268DE" w:rsidP="00F471DF">
      <w:pPr>
        <w:widowControl w:val="0"/>
        <w:tabs>
          <w:tab w:val="left" w:pos="403"/>
        </w:tabs>
        <w:spacing w:before="120" w:after="120"/>
        <w:ind w:firstLine="709"/>
        <w:jc w:val="both"/>
        <w:rPr>
          <w:rFonts w:ascii="Trebuchet MS" w:hAnsi="Trebuchet MS" w:cs="Times New Roman"/>
          <w:sz w:val="24"/>
          <w:szCs w:val="24"/>
          <w:lang w:val="ro-RO"/>
        </w:rPr>
      </w:pPr>
      <w:r w:rsidRPr="004D6DCE">
        <w:rPr>
          <w:rFonts w:ascii="Trebuchet MS" w:hAnsi="Trebuchet MS" w:cs="Times New Roman"/>
          <w:b/>
          <w:sz w:val="24"/>
          <w:szCs w:val="24"/>
          <w:u w:val="single"/>
          <w:lang w:val="ro-RO"/>
        </w:rPr>
        <w:t>Directiva</w:t>
      </w:r>
      <w:r w:rsidR="00A930FD" w:rsidRPr="004D6DCE">
        <w:rPr>
          <w:rFonts w:ascii="Trebuchet MS" w:hAnsi="Trebuchet MS" w:cs="Times New Roman"/>
          <w:b/>
          <w:sz w:val="24"/>
          <w:szCs w:val="24"/>
          <w:u w:val="single"/>
          <w:lang w:val="ro-RO"/>
        </w:rPr>
        <w:t xml:space="preserve"> 2002/49/ЕО </w:t>
      </w:r>
      <w:r w:rsidRPr="004D6DCE">
        <w:rPr>
          <w:rFonts w:ascii="Trebuchet MS" w:eastAsia="Calibri" w:hAnsi="Trebuchet MS" w:cs="Times New Roman"/>
          <w:b/>
          <w:bCs/>
          <w:sz w:val="24"/>
          <w:szCs w:val="24"/>
          <w:u w:val="single"/>
          <w:bdr w:val="none" w:sz="0" w:space="0" w:color="auto" w:frame="1"/>
          <w:shd w:val="clear" w:color="auto" w:fill="FFFFFF"/>
          <w:lang w:val="ro-RO"/>
        </w:rPr>
        <w:t xml:space="preserve">Parlamentului European și a Consiliului </w:t>
      </w:r>
      <w:r w:rsidRPr="004D6DCE">
        <w:rPr>
          <w:rFonts w:ascii="Trebuchet MS" w:hAnsi="Trebuchet MS" w:cs="Times New Roman"/>
          <w:b/>
          <w:sz w:val="24"/>
          <w:szCs w:val="24"/>
          <w:u w:val="single"/>
          <w:lang w:val="ro-RO"/>
        </w:rPr>
        <w:t xml:space="preserve">privind evaluarea și managementul zgomotului din mediul înconjurător  </w:t>
      </w:r>
      <w:r w:rsidR="00A930FD" w:rsidRPr="004D6DCE">
        <w:rPr>
          <w:rFonts w:ascii="Trebuchet MS" w:hAnsi="Trebuchet MS" w:cs="Times New Roman"/>
          <w:b/>
          <w:sz w:val="24"/>
          <w:szCs w:val="24"/>
          <w:u w:val="single"/>
          <w:lang w:val="ro-RO"/>
        </w:rPr>
        <w:t>(</w:t>
      </w:r>
      <w:r w:rsidRPr="004D6DCE">
        <w:rPr>
          <w:rFonts w:ascii="Trebuchet MS" w:hAnsi="Trebuchet MS" w:cs="Times New Roman"/>
          <w:b/>
          <w:sz w:val="24"/>
          <w:szCs w:val="24"/>
          <w:u w:val="single"/>
          <w:lang w:val="ro-RO"/>
        </w:rPr>
        <w:t>denumită Directiva referitoare la zgomotul din mediul înconjurător</w:t>
      </w:r>
      <w:r w:rsidR="00A930FD" w:rsidRPr="004D6DCE">
        <w:rPr>
          <w:rFonts w:ascii="Trebuchet MS" w:hAnsi="Trebuchet MS" w:cs="Times New Roman"/>
          <w:b/>
          <w:sz w:val="24"/>
          <w:szCs w:val="24"/>
          <w:u w:val="single"/>
          <w:lang w:val="ro-RO"/>
        </w:rPr>
        <w:t>)</w:t>
      </w:r>
      <w:r w:rsidR="00A930FD" w:rsidRPr="004D6DCE">
        <w:rPr>
          <w:rFonts w:ascii="Trebuchet MS" w:hAnsi="Trebuchet MS" w:cs="Times New Roman"/>
          <w:sz w:val="24"/>
          <w:szCs w:val="24"/>
          <w:u w:val="single"/>
          <w:lang w:val="ro-RO"/>
        </w:rPr>
        <w:t>.</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 xml:space="preserve">Scopul acesteia este de a determina o abordare comună </w:t>
      </w:r>
      <w:r w:rsidR="00A930FD" w:rsidRPr="004D6DCE">
        <w:rPr>
          <w:rFonts w:ascii="Trebuchet MS" w:hAnsi="Trebuchet MS" w:cs="Times New Roman"/>
          <w:sz w:val="24"/>
          <w:szCs w:val="24"/>
          <w:lang w:val="ro-RO"/>
        </w:rPr>
        <w:t xml:space="preserve"> </w:t>
      </w:r>
      <w:r w:rsidRPr="004D6DCE">
        <w:rPr>
          <w:rFonts w:ascii="Trebuchet MS" w:hAnsi="Trebuchet MS" w:cs="Times New Roman"/>
          <w:sz w:val="24"/>
          <w:szCs w:val="24"/>
          <w:lang w:val="ro-RO"/>
        </w:rPr>
        <w:t>pentru eliminarea de prioritate, prevenirea sau reducerea efe</w:t>
      </w:r>
      <w:r w:rsidR="00D1320F" w:rsidRPr="004D6DCE">
        <w:rPr>
          <w:rFonts w:ascii="Trebuchet MS" w:hAnsi="Trebuchet MS" w:cs="Times New Roman"/>
          <w:sz w:val="24"/>
          <w:szCs w:val="24"/>
          <w:lang w:val="ro-RO"/>
        </w:rPr>
        <w:t xml:space="preserve">ctelor nocive, inclusiv </w:t>
      </w:r>
      <w:r w:rsidRPr="004D6DCE">
        <w:rPr>
          <w:rFonts w:ascii="Trebuchet MS" w:hAnsi="Trebuchet MS" w:cs="Times New Roman"/>
          <w:sz w:val="24"/>
          <w:szCs w:val="24"/>
          <w:lang w:val="ro-RO"/>
        </w:rPr>
        <w:t xml:space="preserve">a disconfortului, cauzat în urma expunerii la zgomot în mediul înconjurător. </w:t>
      </w:r>
      <w:r w:rsidR="00D1320F" w:rsidRPr="004D6DCE">
        <w:rPr>
          <w:rFonts w:ascii="Trebuchet MS" w:hAnsi="Trebuchet MS" w:cs="Times New Roman"/>
          <w:sz w:val="24"/>
          <w:szCs w:val="24"/>
          <w:lang w:val="ro-RO"/>
        </w:rPr>
        <w:t>În acest scop</w:t>
      </w:r>
      <w:r w:rsidRPr="004D6DCE">
        <w:rPr>
          <w:rFonts w:ascii="Trebuchet MS" w:hAnsi="Trebuchet MS" w:cs="Times New Roman"/>
          <w:sz w:val="24"/>
          <w:szCs w:val="24"/>
          <w:lang w:val="ro-RO"/>
        </w:rPr>
        <w:t xml:space="preserve">, prin directiva se introduce obligația pentru efectuarea anumitor acțiuni, în special: determinarea expunerii la zgomot din mediul înconjurător prin cartografierea zgomotului, adoptarea unor planuri de acțiune pe baza rezultatelor obținute în urma cartografierii zgomotului, informarea societății cu privire la zgomotul din mediul înconjurător. </w:t>
      </w:r>
      <w:r w:rsidR="00A930FD" w:rsidRPr="004D6DCE">
        <w:rPr>
          <w:rFonts w:ascii="Trebuchet MS" w:hAnsi="Trebuchet MS" w:cs="Times New Roman"/>
          <w:sz w:val="24"/>
          <w:szCs w:val="24"/>
          <w:lang w:val="ro-RO"/>
        </w:rPr>
        <w:t xml:space="preserve"> </w:t>
      </w:r>
    </w:p>
    <w:p w:rsidR="00A930FD" w:rsidRPr="004D6DCE" w:rsidRDefault="00CF6EA2" w:rsidP="00F471DF">
      <w:pPr>
        <w:widowControl w:val="0"/>
        <w:tabs>
          <w:tab w:val="left" w:pos="403"/>
        </w:tabs>
        <w:spacing w:before="120" w:after="120"/>
        <w:ind w:firstLine="709"/>
        <w:jc w:val="both"/>
        <w:rPr>
          <w:rFonts w:ascii="Trebuchet MS" w:hAnsi="Trebuchet MS" w:cs="Times New Roman"/>
          <w:bCs/>
          <w:sz w:val="24"/>
          <w:szCs w:val="24"/>
          <w:lang w:val="ro-RO"/>
        </w:rPr>
      </w:pPr>
      <w:r w:rsidRPr="004D6DCE">
        <w:rPr>
          <w:rFonts w:ascii="Trebuchet MS" w:hAnsi="Trebuchet MS" w:cs="Times New Roman"/>
          <w:b/>
          <w:bCs/>
          <w:sz w:val="24"/>
          <w:szCs w:val="24"/>
          <w:lang w:val="ro-RO"/>
        </w:rPr>
        <w:t>Poziția Comisiei din 20 august 2013 privind aplicare, cu privire la containerele de transport intermodal , a interdicției de import și export de echipament, care conține sau depinde de substanțe, controlate conform Regulamentul nr. 1005/2009 al Parlamentului European și Consiliului privind substanțele care afectează stratul de ozon</w:t>
      </w:r>
      <w:r w:rsidRPr="004D6DCE">
        <w:rPr>
          <w:rFonts w:ascii="Trebuchet MS" w:hAnsi="Trebuchet MS" w:cs="Times New Roman"/>
          <w:spacing w:val="-6"/>
          <w:sz w:val="24"/>
          <w:szCs w:val="24"/>
          <w:lang w:val="ro-RO"/>
        </w:rPr>
        <w:t xml:space="preserve">. </w:t>
      </w:r>
      <w:r w:rsidRPr="004D6DCE">
        <w:rPr>
          <w:rFonts w:ascii="Trebuchet MS" w:hAnsi="Trebuchet MS" w:cs="Times New Roman"/>
          <w:bCs/>
          <w:sz w:val="24"/>
          <w:szCs w:val="24"/>
          <w:lang w:val="ro-RO"/>
        </w:rPr>
        <w:t>În această poziție sunt reglementate cazurile de admitere te</w:t>
      </w:r>
      <w:r w:rsidR="00D1320F" w:rsidRPr="004D6DCE">
        <w:rPr>
          <w:rFonts w:ascii="Trebuchet MS" w:hAnsi="Trebuchet MS" w:cs="Times New Roman"/>
          <w:bCs/>
          <w:sz w:val="24"/>
          <w:szCs w:val="24"/>
          <w:lang w:val="ro-RO"/>
        </w:rPr>
        <w:t>mporară pe teritoriul vamal al U</w:t>
      </w:r>
      <w:r w:rsidRPr="004D6DCE">
        <w:rPr>
          <w:rFonts w:ascii="Trebuchet MS" w:hAnsi="Trebuchet MS" w:cs="Times New Roman"/>
          <w:bCs/>
          <w:sz w:val="24"/>
          <w:szCs w:val="24"/>
          <w:lang w:val="ro-RO"/>
        </w:rPr>
        <w:t xml:space="preserve">niunii a unor containere de transport intermodal, care conțin sau depinde de substanțe controlate, </w:t>
      </w:r>
      <w:r w:rsidR="00202BF0" w:rsidRPr="004D6DCE">
        <w:rPr>
          <w:rFonts w:ascii="Trebuchet MS" w:hAnsi="Trebuchet MS" w:cs="Times New Roman"/>
          <w:bCs/>
          <w:sz w:val="24"/>
          <w:szCs w:val="24"/>
          <w:lang w:val="ro-RO"/>
        </w:rPr>
        <w:t xml:space="preserve">cerințele legate de inspectarea unor asemenea containere și documentația însoțitoare. </w:t>
      </w:r>
      <w:r w:rsidR="00A930FD" w:rsidRPr="004D6DCE">
        <w:rPr>
          <w:rFonts w:ascii="Trebuchet MS" w:hAnsi="Trebuchet MS" w:cs="Times New Roman"/>
          <w:bCs/>
          <w:sz w:val="24"/>
          <w:szCs w:val="24"/>
          <w:lang w:val="ro-RO"/>
        </w:rPr>
        <w:t xml:space="preserve"> </w:t>
      </w:r>
    </w:p>
    <w:p w:rsidR="004D6DCE" w:rsidRPr="00DA1F26" w:rsidRDefault="004D6DCE" w:rsidP="00F471DF">
      <w:pPr>
        <w:widowControl w:val="0"/>
        <w:pBdr>
          <w:top w:val="dotted" w:sz="6" w:space="2" w:color="F09415"/>
        </w:pBdr>
        <w:spacing w:before="120" w:after="120"/>
        <w:jc w:val="both"/>
        <w:outlineLvl w:val="3"/>
        <w:rPr>
          <w:rFonts w:ascii="Trebuchet MS" w:eastAsia="Times New Roman" w:hAnsi="Trebuchet MS" w:cs="Times New Roman"/>
          <w:caps/>
          <w:color w:val="B76E0B"/>
          <w:spacing w:val="10"/>
          <w:sz w:val="24"/>
          <w:szCs w:val="22"/>
          <w:lang w:val="bg-BG"/>
        </w:rPr>
      </w:pPr>
      <w:bookmarkStart w:id="16" w:name="_Toc507494172"/>
      <w:r w:rsidRPr="00DA1F26">
        <w:rPr>
          <w:rFonts w:ascii="Trebuchet MS" w:eastAsia="Times New Roman" w:hAnsi="Trebuchet MS" w:cs="Times New Roman"/>
          <w:caps/>
          <w:color w:val="B76E0B"/>
          <w:spacing w:val="10"/>
          <w:sz w:val="24"/>
          <w:szCs w:val="22"/>
          <w:lang w:val="bg-BG"/>
        </w:rPr>
        <w:t>2.1.2. ACTE NORMATIVE INTERNAȚIONALE, PARȚIAL RELEVANTE DEZVOLTĂRII REȚELELOR ТЕN-т</w:t>
      </w:r>
      <w:bookmarkEnd w:id="16"/>
      <w:r w:rsidRPr="00DA1F26">
        <w:rPr>
          <w:rFonts w:ascii="Trebuchet MS" w:eastAsia="Times New Roman" w:hAnsi="Trebuchet MS" w:cs="Times New Roman"/>
          <w:caps/>
          <w:color w:val="B76E0B"/>
          <w:spacing w:val="10"/>
          <w:sz w:val="24"/>
          <w:szCs w:val="22"/>
          <w:lang w:val="bg-BG"/>
        </w:rPr>
        <w:t xml:space="preserve"> </w:t>
      </w:r>
    </w:p>
    <w:p w:rsidR="00202BF0" w:rsidRPr="004D6DCE" w:rsidRDefault="00202BF0" w:rsidP="00F471DF">
      <w:pPr>
        <w:widowControl w:val="0"/>
        <w:spacing w:before="120" w:after="120"/>
        <w:ind w:firstLine="707"/>
        <w:jc w:val="both"/>
        <w:rPr>
          <w:rFonts w:ascii="Trebuchet MS" w:eastAsia="Calibri" w:hAnsi="Trebuchet MS" w:cs="Times New Roman"/>
          <w:sz w:val="24"/>
          <w:szCs w:val="24"/>
          <w:lang w:val="ro-RO"/>
        </w:rPr>
      </w:pPr>
      <w:r w:rsidRPr="004D6DCE">
        <w:rPr>
          <w:rFonts w:ascii="Trebuchet MS" w:hAnsi="Trebuchet MS" w:cs="Times New Roman"/>
          <w:sz w:val="24"/>
          <w:szCs w:val="24"/>
          <w:lang w:val="ro-RO"/>
        </w:rPr>
        <w:t xml:space="preserve">Pentru o plenitudine sunt revizuite și </w:t>
      </w:r>
      <w:r w:rsidRPr="004D6DCE">
        <w:rPr>
          <w:rFonts w:ascii="Trebuchet MS" w:hAnsi="Trebuchet MS" w:cs="Times New Roman"/>
          <w:b/>
          <w:sz w:val="24"/>
          <w:szCs w:val="24"/>
          <w:lang w:val="ro-RO"/>
        </w:rPr>
        <w:t xml:space="preserve">acte normative internaționale, </w:t>
      </w:r>
      <w:r w:rsidRPr="004D6DCE">
        <w:rPr>
          <w:rFonts w:ascii="Trebuchet MS" w:hAnsi="Trebuchet MS" w:cs="Times New Roman"/>
          <w:sz w:val="24"/>
          <w:szCs w:val="24"/>
          <w:lang w:val="ro-RO"/>
        </w:rPr>
        <w:t xml:space="preserve">evaluate ca fiind doar parțial relevante, reglementările cărora sunt dezvoltate și completate prin actele normative menționate mai sus. </w:t>
      </w:r>
      <w:r w:rsidRPr="004D6DCE">
        <w:rPr>
          <w:rFonts w:ascii="Trebuchet MS" w:eastAsia="Calibri" w:hAnsi="Trebuchet MS" w:cs="Times New Roman"/>
          <w:sz w:val="24"/>
          <w:szCs w:val="24"/>
          <w:lang w:val="ro-RO"/>
        </w:rPr>
        <w:t>Se arată că aceste acte și documente strategice urmează să fie luate în considerare sub rezerva că acestea prezintă diferite aspecte ale problematicii și/sau sunt adoptate și sintetizate în modul respectiv în cadrul legislației sistemice, create cu ocazia dezvoltării rețelelor transeuropene, revizuite în cadrul prezentării. Asemenea sunt:</w:t>
      </w:r>
    </w:p>
    <w:p w:rsidR="00A930FD" w:rsidRPr="004D6DCE" w:rsidRDefault="003350C8"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Convenția ONU privind transportul internațional multimodal de marfă </w:t>
      </w:r>
      <w:r w:rsidR="00A930FD" w:rsidRPr="004D6DCE">
        <w:rPr>
          <w:rFonts w:ascii="Trebuchet MS" w:hAnsi="Trebuchet MS" w:cs="Times New Roman"/>
          <w:spacing w:val="-6"/>
          <w:sz w:val="24"/>
          <w:szCs w:val="24"/>
          <w:lang w:val="ro-RO"/>
        </w:rPr>
        <w:t>(</w:t>
      </w:r>
      <w:r w:rsidRPr="004D6DCE">
        <w:rPr>
          <w:rFonts w:ascii="Trebuchet MS" w:hAnsi="Trebuchet MS" w:cs="Times New Roman"/>
          <w:spacing w:val="-6"/>
          <w:sz w:val="24"/>
          <w:szCs w:val="24"/>
          <w:lang w:val="ro-RO"/>
        </w:rPr>
        <w:t>încheiată la Geneva, Elveția, pe data de 24.05.1980</w:t>
      </w:r>
      <w:r w:rsidR="00A930FD" w:rsidRPr="004D6DCE">
        <w:rPr>
          <w:rFonts w:ascii="Trebuchet MS" w:hAnsi="Trebuchet MS" w:cs="Times New Roman"/>
          <w:spacing w:val="-6"/>
          <w:sz w:val="24"/>
          <w:szCs w:val="24"/>
          <w:lang w:val="ro-RO"/>
        </w:rPr>
        <w:t>);</w:t>
      </w:r>
    </w:p>
    <w:p w:rsidR="00A930FD" w:rsidRPr="004D6DCE" w:rsidRDefault="00A930FD"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w:t>
      </w:r>
      <w:r w:rsidR="003350C8" w:rsidRPr="004D6DCE">
        <w:rPr>
          <w:rFonts w:ascii="Trebuchet MS" w:hAnsi="Trebuchet MS" w:cs="Times New Roman"/>
          <w:spacing w:val="-6"/>
          <w:sz w:val="24"/>
          <w:szCs w:val="24"/>
          <w:lang w:val="ro-RO"/>
        </w:rPr>
        <w:t xml:space="preserve">Acordul European privind marile linii ale transporturilor internaționale combinate și obiectivele respective </w:t>
      </w:r>
      <w:r w:rsidRPr="004D6DCE">
        <w:rPr>
          <w:rFonts w:ascii="Trebuchet MS" w:hAnsi="Trebuchet MS" w:cs="Times New Roman"/>
          <w:spacing w:val="-6"/>
          <w:sz w:val="24"/>
          <w:szCs w:val="24"/>
          <w:lang w:val="ro-RO"/>
        </w:rPr>
        <w:t xml:space="preserve">(AGTC)“, </w:t>
      </w:r>
      <w:r w:rsidR="003350C8" w:rsidRPr="004D6DCE">
        <w:rPr>
          <w:rFonts w:ascii="Trebuchet MS" w:hAnsi="Trebuchet MS" w:cs="Times New Roman"/>
          <w:spacing w:val="-6"/>
          <w:sz w:val="24"/>
          <w:szCs w:val="24"/>
          <w:lang w:val="ro-RO"/>
        </w:rPr>
        <w:t>din anul 1991</w:t>
      </w:r>
      <w:r w:rsidRPr="004D6DCE">
        <w:rPr>
          <w:rFonts w:ascii="Trebuchet MS" w:hAnsi="Trebuchet MS" w:cs="Times New Roman"/>
          <w:spacing w:val="-6"/>
          <w:sz w:val="24"/>
          <w:szCs w:val="24"/>
          <w:lang w:val="ro-RO"/>
        </w:rPr>
        <w:t>;</w:t>
      </w:r>
    </w:p>
    <w:p w:rsidR="00A930FD" w:rsidRPr="004D6DCE" w:rsidRDefault="003350C8"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Protocol privind transporturile combinate pe căi navigabile </w:t>
      </w:r>
      <w:r w:rsidR="00B466F9" w:rsidRPr="004D6DCE">
        <w:rPr>
          <w:rFonts w:ascii="Trebuchet MS" w:hAnsi="Trebuchet MS" w:cs="Times New Roman"/>
          <w:spacing w:val="-6"/>
          <w:sz w:val="24"/>
          <w:szCs w:val="24"/>
          <w:lang w:val="ro-RO"/>
        </w:rPr>
        <w:t>interioare</w:t>
      </w:r>
      <w:r w:rsidRPr="004D6DCE">
        <w:rPr>
          <w:rFonts w:ascii="Trebuchet MS" w:hAnsi="Trebuchet MS" w:cs="Times New Roman"/>
          <w:spacing w:val="-6"/>
          <w:sz w:val="24"/>
          <w:szCs w:val="24"/>
          <w:lang w:val="ro-RO"/>
        </w:rPr>
        <w:t xml:space="preserve">, aferent </w:t>
      </w:r>
      <w:r w:rsidR="00A930FD" w:rsidRPr="004D6DCE">
        <w:rPr>
          <w:rFonts w:ascii="Trebuchet MS" w:hAnsi="Trebuchet MS" w:cs="Times New Roman"/>
          <w:spacing w:val="-6"/>
          <w:sz w:val="24"/>
          <w:szCs w:val="24"/>
          <w:lang w:val="ro-RO"/>
        </w:rPr>
        <w:t xml:space="preserve">AGTC, </w:t>
      </w:r>
      <w:r w:rsidRPr="004D6DCE">
        <w:rPr>
          <w:rFonts w:ascii="Trebuchet MS" w:hAnsi="Trebuchet MS" w:cs="Times New Roman"/>
          <w:spacing w:val="-6"/>
          <w:sz w:val="24"/>
          <w:szCs w:val="24"/>
          <w:lang w:val="ro-RO"/>
        </w:rPr>
        <w:t xml:space="preserve">adoptat la Geneva, pe data de </w:t>
      </w:r>
      <w:r w:rsidR="00A930FD" w:rsidRPr="004D6DCE">
        <w:rPr>
          <w:rFonts w:ascii="Trebuchet MS" w:hAnsi="Trebuchet MS" w:cs="Times New Roman"/>
          <w:spacing w:val="-6"/>
          <w:sz w:val="24"/>
          <w:szCs w:val="24"/>
          <w:lang w:val="ro-RO"/>
        </w:rPr>
        <w:t xml:space="preserve">17 </w:t>
      </w:r>
      <w:r w:rsidRPr="004D6DCE">
        <w:rPr>
          <w:rFonts w:ascii="Trebuchet MS" w:hAnsi="Trebuchet MS" w:cs="Times New Roman"/>
          <w:spacing w:val="-6"/>
          <w:sz w:val="24"/>
          <w:szCs w:val="24"/>
          <w:lang w:val="ro-RO"/>
        </w:rPr>
        <w:t>ianuarie 1997</w:t>
      </w:r>
      <w:r w:rsidR="00A930FD" w:rsidRPr="004D6DCE">
        <w:rPr>
          <w:rFonts w:ascii="Trebuchet MS" w:hAnsi="Trebuchet MS" w:cs="Times New Roman"/>
          <w:spacing w:val="-6"/>
          <w:sz w:val="24"/>
          <w:szCs w:val="24"/>
          <w:lang w:val="ro-RO"/>
        </w:rPr>
        <w:t>;</w:t>
      </w:r>
    </w:p>
    <w:p w:rsidR="00A930FD" w:rsidRPr="004D6DCE" w:rsidRDefault="00B466F9"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Acord încheiat între Republica Bulgaria și Comunitatea Europeană privind </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stabilirea unor condiții pentru transportul rutier al mărfurilor și pentru promovarea transportului combinat;</w:t>
      </w:r>
    </w:p>
    <w:p w:rsidR="00A930FD" w:rsidRPr="004D6DCE" w:rsidRDefault="00B466F9"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Acord privind aspectelor organizaționale și de exploatare ale transporturilor combinate între Europa și Asia; </w:t>
      </w:r>
      <w:r w:rsidR="00A930FD" w:rsidRPr="004D6DCE">
        <w:rPr>
          <w:rFonts w:ascii="Trebuchet MS" w:hAnsi="Trebuchet MS" w:cs="Times New Roman"/>
          <w:spacing w:val="-6"/>
          <w:sz w:val="24"/>
          <w:szCs w:val="24"/>
          <w:lang w:val="ro-RO"/>
        </w:rPr>
        <w:t xml:space="preserve"> </w:t>
      </w:r>
    </w:p>
    <w:p w:rsidR="00A930FD" w:rsidRPr="004D6DCE" w:rsidRDefault="00B466F9"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Acord multilateral privind transportul internațional pentru dezvoltarea coridorului </w:t>
      </w:r>
      <w:r w:rsidRPr="004D6DCE">
        <w:rPr>
          <w:rFonts w:ascii="Trebuchet MS" w:hAnsi="Trebuchet MS" w:cs="Times New Roman"/>
          <w:spacing w:val="-6"/>
          <w:sz w:val="24"/>
          <w:szCs w:val="24"/>
          <w:lang w:val="ro-RO"/>
        </w:rPr>
        <w:lastRenderedPageBreak/>
        <w:t xml:space="preserve">Europa - </w:t>
      </w:r>
      <w:r w:rsidR="00A930FD" w:rsidRPr="004D6DCE">
        <w:rPr>
          <w:rFonts w:ascii="Trebuchet MS" w:hAnsi="Trebuchet MS" w:cs="Times New Roman"/>
          <w:spacing w:val="-6"/>
          <w:sz w:val="24"/>
          <w:szCs w:val="24"/>
          <w:lang w:val="ro-RO"/>
        </w:rPr>
        <w:t xml:space="preserve"> </w:t>
      </w:r>
      <w:r w:rsidRPr="004D6DCE">
        <w:rPr>
          <w:rFonts w:ascii="Trebuchet MS" w:hAnsi="Trebuchet MS" w:cs="Times New Roman"/>
          <w:spacing w:val="-6"/>
          <w:sz w:val="24"/>
          <w:szCs w:val="24"/>
          <w:lang w:val="ro-RO"/>
        </w:rPr>
        <w:t xml:space="preserve">Caucaz – Asia. </w:t>
      </w:r>
    </w:p>
    <w:p w:rsidR="00A930FD" w:rsidRPr="004D6DCE" w:rsidRDefault="009030DA" w:rsidP="00F471DF">
      <w:pPr>
        <w:widowControl w:val="0"/>
        <w:spacing w:before="120" w:after="120"/>
        <w:ind w:firstLine="707"/>
        <w:jc w:val="both"/>
        <w:rPr>
          <w:rFonts w:ascii="Trebuchet MS" w:eastAsia="Calibri" w:hAnsi="Trebuchet MS" w:cs="Times New Roman"/>
          <w:sz w:val="24"/>
          <w:szCs w:val="24"/>
          <w:lang w:val="ro-RO" w:eastAsia="bg-BG" w:bidi="bg-BG"/>
        </w:rPr>
      </w:pPr>
      <w:r w:rsidRPr="004D6DCE">
        <w:rPr>
          <w:rFonts w:ascii="Trebuchet MS" w:eastAsia="Calibri" w:hAnsi="Trebuchet MS" w:cs="Times New Roman"/>
          <w:sz w:val="24"/>
          <w:szCs w:val="24"/>
          <w:lang w:val="ro-RO" w:eastAsia="bg-BG" w:bidi="bg-BG"/>
        </w:rPr>
        <w:t xml:space="preserve">În cadrul studiului de fezabilitate este menționat în mod expres faptul că </w:t>
      </w:r>
      <w:r w:rsidR="00A930FD" w:rsidRPr="004D6DCE">
        <w:rPr>
          <w:rFonts w:ascii="Trebuchet MS" w:eastAsia="Calibri" w:hAnsi="Trebuchet MS" w:cs="Times New Roman"/>
          <w:sz w:val="24"/>
          <w:szCs w:val="24"/>
          <w:lang w:val="ro-RO" w:eastAsia="bg-BG" w:bidi="bg-BG"/>
        </w:rPr>
        <w:t xml:space="preserve"> </w:t>
      </w:r>
      <w:r w:rsidRPr="004D6DCE">
        <w:rPr>
          <w:rFonts w:ascii="Trebuchet MS" w:eastAsia="Calibri" w:hAnsi="Trebuchet MS" w:cs="Times New Roman"/>
          <w:b/>
          <w:sz w:val="24"/>
          <w:szCs w:val="24"/>
          <w:lang w:val="ro-RO" w:eastAsia="bg-BG" w:bidi="bg-BG"/>
        </w:rPr>
        <w:t>• Convenția ONU privind transportul internațional multimodal de marfă (încheiată la Geneva, Elveția, pe data de</w:t>
      </w:r>
      <w:r w:rsidR="00A930FD" w:rsidRPr="004D6DCE">
        <w:rPr>
          <w:rFonts w:ascii="Trebuchet MS" w:eastAsia="Calibri" w:hAnsi="Trebuchet MS" w:cs="Times New Roman"/>
          <w:b/>
          <w:bCs/>
          <w:iCs/>
          <w:sz w:val="24"/>
          <w:szCs w:val="24"/>
          <w:lang w:val="ro-RO" w:eastAsia="bg-BG" w:bidi="bg-BG"/>
        </w:rPr>
        <w:t xml:space="preserve"> </w:t>
      </w:r>
      <w:r w:rsidRPr="004D6DCE">
        <w:rPr>
          <w:rFonts w:ascii="Trebuchet MS" w:eastAsia="Calibri" w:hAnsi="Trebuchet MS" w:cs="Times New Roman"/>
          <w:b/>
          <w:sz w:val="24"/>
          <w:szCs w:val="24"/>
          <w:lang w:val="ro-RO" w:eastAsia="bg-BG" w:bidi="bg-BG"/>
        </w:rPr>
        <w:t>24.05.1980</w:t>
      </w:r>
      <w:r w:rsidR="00A930FD" w:rsidRPr="004D6DCE">
        <w:rPr>
          <w:rFonts w:ascii="Trebuchet MS" w:eastAsia="Calibri" w:hAnsi="Trebuchet MS" w:cs="Times New Roman"/>
          <w:b/>
          <w:sz w:val="24"/>
          <w:szCs w:val="24"/>
          <w:lang w:val="ro-RO" w:eastAsia="bg-BG" w:bidi="bg-BG"/>
        </w:rPr>
        <w:t>)</w:t>
      </w:r>
      <w:r w:rsidR="00A930FD" w:rsidRPr="004D6DCE">
        <w:rPr>
          <w:rFonts w:ascii="Trebuchet MS" w:eastAsia="Calibri" w:hAnsi="Trebuchet MS" w:cs="Times New Roman"/>
          <w:sz w:val="24"/>
          <w:szCs w:val="24"/>
          <w:lang w:val="ro-RO" w:eastAsia="bg-BG" w:bidi="bg-BG"/>
        </w:rPr>
        <w:t xml:space="preserve">, </w:t>
      </w:r>
      <w:r w:rsidRPr="004D6DCE">
        <w:rPr>
          <w:rFonts w:ascii="Trebuchet MS" w:eastAsia="Calibri" w:hAnsi="Trebuchet MS" w:cs="Times New Roman"/>
          <w:sz w:val="24"/>
          <w:szCs w:val="24"/>
          <w:lang w:val="ro-RO" w:eastAsia="bg-BG" w:bidi="bg-BG"/>
        </w:rPr>
        <w:t>reglementează transporturile intermodale. Conve</w:t>
      </w:r>
      <w:r w:rsidR="00C133F3" w:rsidRPr="004D6DCE">
        <w:rPr>
          <w:rFonts w:ascii="Trebuchet MS" w:eastAsia="Calibri" w:hAnsi="Trebuchet MS" w:cs="Times New Roman"/>
          <w:sz w:val="24"/>
          <w:szCs w:val="24"/>
          <w:lang w:val="ro-RO" w:eastAsia="bg-BG" w:bidi="bg-BG"/>
        </w:rPr>
        <w:t>n</w:t>
      </w:r>
      <w:r w:rsidRPr="004D6DCE">
        <w:rPr>
          <w:rFonts w:ascii="Trebuchet MS" w:eastAsia="Calibri" w:hAnsi="Trebuchet MS" w:cs="Times New Roman"/>
          <w:sz w:val="24"/>
          <w:szCs w:val="24"/>
          <w:lang w:val="ro-RO" w:eastAsia="bg-BG" w:bidi="bg-BG"/>
        </w:rPr>
        <w:t>ț</w:t>
      </w:r>
      <w:r w:rsidR="00C133F3" w:rsidRPr="004D6DCE">
        <w:rPr>
          <w:rFonts w:ascii="Trebuchet MS" w:eastAsia="Calibri" w:hAnsi="Trebuchet MS" w:cs="Times New Roman"/>
          <w:sz w:val="24"/>
          <w:szCs w:val="24"/>
          <w:lang w:val="ro-RO" w:eastAsia="bg-BG" w:bidi="bg-BG"/>
        </w:rPr>
        <w:t>ia nu a intrat în vigoare</w:t>
      </w:r>
      <w:r w:rsidR="00A930FD" w:rsidRPr="004D6DCE">
        <w:rPr>
          <w:rFonts w:ascii="Trebuchet MS" w:eastAsia="Calibri" w:hAnsi="Trebuchet MS" w:cs="Times New Roman"/>
          <w:sz w:val="24"/>
          <w:szCs w:val="24"/>
          <w:lang w:val="ro-RO" w:eastAsia="bg-BG" w:bidi="bg-BG"/>
        </w:rPr>
        <w:t xml:space="preserve">, </w:t>
      </w:r>
      <w:r w:rsidR="00C133F3" w:rsidRPr="004D6DCE">
        <w:rPr>
          <w:rFonts w:ascii="Trebuchet MS" w:eastAsia="Calibri" w:hAnsi="Trebuchet MS" w:cs="Times New Roman"/>
          <w:sz w:val="24"/>
          <w:szCs w:val="24"/>
          <w:lang w:val="ro-RO" w:eastAsia="bg-BG" w:bidi="bg-BG"/>
        </w:rPr>
        <w:t xml:space="preserve">dar unele secțiuni principale ale acesteia, legate de realizarea transporturilor multimodale, sunt incluse în legislația multor țări. </w:t>
      </w:r>
      <w:r w:rsidR="00A930FD" w:rsidRPr="004D6DCE">
        <w:rPr>
          <w:rFonts w:ascii="Trebuchet MS" w:eastAsia="Calibri" w:hAnsi="Trebuchet MS" w:cs="Times New Roman"/>
          <w:sz w:val="24"/>
          <w:szCs w:val="24"/>
          <w:lang w:val="ro-RO" w:eastAsia="bg-BG" w:bidi="bg-BG"/>
        </w:rPr>
        <w:t xml:space="preserve"> </w:t>
      </w:r>
    </w:p>
    <w:p w:rsidR="00A930FD" w:rsidRPr="004D6DCE" w:rsidRDefault="00E51485" w:rsidP="00F471DF">
      <w:pPr>
        <w:widowControl w:val="0"/>
        <w:spacing w:before="120" w:after="120"/>
        <w:ind w:firstLine="707"/>
        <w:jc w:val="both"/>
        <w:rPr>
          <w:rFonts w:ascii="Trebuchet MS" w:eastAsia="Calibri" w:hAnsi="Trebuchet MS" w:cs="Times New Roman"/>
          <w:sz w:val="24"/>
          <w:szCs w:val="24"/>
          <w:lang w:val="ro-RO" w:eastAsia="bg-BG" w:bidi="bg-BG"/>
        </w:rPr>
      </w:pPr>
      <w:r w:rsidRPr="004D6DCE">
        <w:rPr>
          <w:rFonts w:ascii="Trebuchet MS" w:eastAsia="Calibri" w:hAnsi="Trebuchet MS" w:cs="Times New Roman"/>
          <w:sz w:val="24"/>
          <w:szCs w:val="24"/>
          <w:lang w:val="ro-RO" w:eastAsia="bg-BG" w:bidi="bg-BG"/>
        </w:rPr>
        <w:t xml:space="preserve">În </w:t>
      </w:r>
      <w:r w:rsidR="00D1320F" w:rsidRPr="004D6DCE">
        <w:rPr>
          <w:rFonts w:ascii="Trebuchet MS" w:eastAsia="Calibri" w:hAnsi="Trebuchet MS" w:cs="Times New Roman"/>
          <w:sz w:val="24"/>
          <w:szCs w:val="24"/>
          <w:lang w:val="ro-RO" w:eastAsia="bg-BG" w:bidi="bg-BG"/>
        </w:rPr>
        <w:t>legătură cu</w:t>
      </w:r>
      <w:r w:rsidRPr="004D6DCE">
        <w:rPr>
          <w:rFonts w:ascii="Trebuchet MS" w:eastAsia="Calibri" w:hAnsi="Trebuchet MS" w:cs="Times New Roman"/>
          <w:sz w:val="24"/>
          <w:szCs w:val="24"/>
          <w:lang w:val="ro-RO" w:eastAsia="bg-BG" w:bidi="bg-BG"/>
        </w:rPr>
        <w:t xml:space="preserve"> Convenția ONU, în legislația internațională exist</w:t>
      </w:r>
      <w:r w:rsidR="00D1320F" w:rsidRPr="004D6DCE">
        <w:rPr>
          <w:rFonts w:ascii="Trebuchet MS" w:eastAsia="Calibri" w:hAnsi="Trebuchet MS" w:cs="Times New Roman"/>
          <w:sz w:val="24"/>
          <w:szCs w:val="24"/>
          <w:lang w:val="ro-RO" w:eastAsia="bg-BG" w:bidi="bg-BG"/>
        </w:rPr>
        <w:t>ă</w:t>
      </w:r>
      <w:r w:rsidRPr="004D6DCE">
        <w:rPr>
          <w:rFonts w:ascii="Trebuchet MS" w:eastAsia="Calibri" w:hAnsi="Trebuchet MS" w:cs="Times New Roman"/>
          <w:sz w:val="24"/>
          <w:szCs w:val="24"/>
          <w:lang w:val="ro-RO" w:eastAsia="bg-BG" w:bidi="bg-BG"/>
        </w:rPr>
        <w:t xml:space="preserve"> câteva acorduri internaționale, la care Bulgaria este parte: </w:t>
      </w:r>
      <w:r w:rsidR="00A930FD" w:rsidRPr="004D6DCE">
        <w:rPr>
          <w:rFonts w:ascii="Trebuchet MS" w:eastAsia="Calibri" w:hAnsi="Trebuchet MS" w:cs="Times New Roman"/>
          <w:sz w:val="24"/>
          <w:szCs w:val="24"/>
          <w:lang w:val="ro-RO" w:eastAsia="bg-BG" w:bidi="bg-BG"/>
        </w:rPr>
        <w:t xml:space="preserve"> </w:t>
      </w:r>
    </w:p>
    <w:p w:rsidR="00A930FD" w:rsidRPr="004D6DCE" w:rsidRDefault="00A930FD" w:rsidP="00F471DF">
      <w:pPr>
        <w:widowControl w:val="0"/>
        <w:spacing w:before="120" w:after="120"/>
        <w:ind w:firstLine="707"/>
        <w:jc w:val="both"/>
        <w:rPr>
          <w:rFonts w:ascii="Trebuchet MS" w:eastAsia="Calibri" w:hAnsi="Trebuchet MS" w:cs="Times New Roman"/>
          <w:sz w:val="24"/>
          <w:szCs w:val="24"/>
          <w:lang w:val="ro-RO" w:eastAsia="bg-BG" w:bidi="bg-BG"/>
        </w:rPr>
      </w:pPr>
      <w:r w:rsidRPr="004D6DCE">
        <w:rPr>
          <w:rFonts w:ascii="Trebuchet MS" w:eastAsia="Calibri" w:hAnsi="Trebuchet MS" w:cs="Times New Roman"/>
          <w:b/>
          <w:sz w:val="24"/>
          <w:szCs w:val="24"/>
          <w:lang w:val="ro-RO" w:bidi="en-US"/>
        </w:rPr>
        <w:t>„</w:t>
      </w:r>
      <w:r w:rsidR="00E51485" w:rsidRPr="004D6DCE">
        <w:rPr>
          <w:rFonts w:ascii="Trebuchet MS" w:eastAsia="Calibri" w:hAnsi="Trebuchet MS" w:cs="Times New Roman"/>
          <w:b/>
          <w:sz w:val="24"/>
          <w:szCs w:val="24"/>
          <w:lang w:val="ro-RO" w:bidi="en-US"/>
        </w:rPr>
        <w:t xml:space="preserve">Acordul European privind marile linii ale transporturilor internaționale combinate și obiectivele respective </w:t>
      </w:r>
      <w:r w:rsidRPr="004D6DCE">
        <w:rPr>
          <w:rFonts w:ascii="Trebuchet MS" w:eastAsia="Calibri" w:hAnsi="Trebuchet MS" w:cs="Times New Roman"/>
          <w:b/>
          <w:sz w:val="24"/>
          <w:szCs w:val="24"/>
          <w:lang w:val="ro-RO" w:bidi="en-US"/>
        </w:rPr>
        <w:t xml:space="preserve">(AGTC)”, </w:t>
      </w:r>
      <w:r w:rsidR="00E51485" w:rsidRPr="004D6DCE">
        <w:rPr>
          <w:rFonts w:ascii="Trebuchet MS" w:eastAsia="Calibri" w:hAnsi="Trebuchet MS" w:cs="Times New Roman"/>
          <w:b/>
          <w:sz w:val="24"/>
          <w:szCs w:val="24"/>
          <w:lang w:val="ro-RO" w:bidi="en-US"/>
        </w:rPr>
        <w:t>din anul 1991</w:t>
      </w:r>
      <w:r w:rsidR="00C4408D" w:rsidRPr="004D6DCE">
        <w:rPr>
          <w:rFonts w:ascii="Trebuchet MS" w:eastAsia="Calibri" w:hAnsi="Trebuchet MS" w:cs="Times New Roman"/>
          <w:sz w:val="24"/>
          <w:szCs w:val="24"/>
          <w:lang w:val="ro-RO" w:bidi="en-US"/>
        </w:rPr>
        <w:t xml:space="preserve">, cu participarea unui număr de </w:t>
      </w:r>
      <w:r w:rsidR="00D614A8" w:rsidRPr="004D6DCE">
        <w:rPr>
          <w:rFonts w:ascii="Trebuchet MS" w:eastAsia="Calibri" w:hAnsi="Trebuchet MS" w:cs="Times New Roman"/>
          <w:sz w:val="24"/>
          <w:szCs w:val="24"/>
          <w:lang w:val="ro-RO" w:bidi="en-US"/>
        </w:rPr>
        <w:t xml:space="preserve">douăzeci și una țări europene, printre care este și Bulgaria. Este menționat faptul că acordul stabilește cadrul legislativ internațional pentru dezvoltarea </w:t>
      </w:r>
      <w:r w:rsidR="00527E98" w:rsidRPr="004D6DCE">
        <w:rPr>
          <w:rFonts w:ascii="Trebuchet MS" w:eastAsia="Calibri" w:hAnsi="Trebuchet MS" w:cs="Times New Roman"/>
          <w:sz w:val="24"/>
          <w:szCs w:val="24"/>
          <w:lang w:val="ro-RO" w:bidi="en-US"/>
        </w:rPr>
        <w:t xml:space="preserve">unei infrastructuri </w:t>
      </w:r>
      <w:r w:rsidR="003826EC" w:rsidRPr="004D6DCE">
        <w:rPr>
          <w:rFonts w:ascii="Trebuchet MS" w:eastAsia="Calibri" w:hAnsi="Trebuchet MS" w:cs="Times New Roman"/>
          <w:sz w:val="24"/>
          <w:szCs w:val="24"/>
          <w:lang w:val="ro-RO" w:bidi="en-US"/>
        </w:rPr>
        <w:t xml:space="preserve">internaționale de transport combinat și </w:t>
      </w:r>
      <w:r w:rsidR="00AC78FA" w:rsidRPr="004D6DCE">
        <w:rPr>
          <w:rFonts w:ascii="Trebuchet MS" w:eastAsia="Calibri" w:hAnsi="Trebuchet MS" w:cs="Times New Roman"/>
          <w:sz w:val="24"/>
          <w:szCs w:val="24"/>
          <w:lang w:val="ro-RO" w:bidi="en-US"/>
        </w:rPr>
        <w:t xml:space="preserve">servicii, mai ales </w:t>
      </w:r>
      <w:r w:rsidR="007E20B9" w:rsidRPr="004D6DCE">
        <w:rPr>
          <w:rFonts w:ascii="Trebuchet MS" w:eastAsia="Calibri" w:hAnsi="Trebuchet MS" w:cs="Times New Roman"/>
          <w:sz w:val="24"/>
          <w:szCs w:val="24"/>
          <w:lang w:val="ro-RO" w:bidi="en-US"/>
        </w:rPr>
        <w:t xml:space="preserve">cu privire la tehnologia – șosea – căi ferate, precum și direcțiile pentru creșterea eficienței sale. Acesta </w:t>
      </w:r>
      <w:r w:rsidR="00D1320F" w:rsidRPr="004D6DCE">
        <w:rPr>
          <w:rFonts w:ascii="Trebuchet MS" w:eastAsia="Calibri" w:hAnsi="Trebuchet MS" w:cs="Times New Roman"/>
          <w:sz w:val="24"/>
          <w:szCs w:val="24"/>
          <w:lang w:val="ro-RO" w:bidi="en-US"/>
        </w:rPr>
        <w:t>determină</w:t>
      </w:r>
      <w:r w:rsidR="007E20B9" w:rsidRPr="004D6DCE">
        <w:rPr>
          <w:rFonts w:ascii="Trebuchet MS" w:eastAsia="Calibri" w:hAnsi="Trebuchet MS" w:cs="Times New Roman"/>
          <w:sz w:val="24"/>
          <w:szCs w:val="24"/>
          <w:lang w:val="ro-RO" w:bidi="en-US"/>
        </w:rPr>
        <w:t xml:space="preserve"> toate liniile feroviare europene importante, folosite pentru transportul internațional combinat, toate terminalele, punc</w:t>
      </w:r>
      <w:r w:rsidR="00D1320F" w:rsidRPr="004D6DCE">
        <w:rPr>
          <w:rFonts w:ascii="Trebuchet MS" w:eastAsia="Calibri" w:hAnsi="Trebuchet MS" w:cs="Times New Roman"/>
          <w:sz w:val="24"/>
          <w:szCs w:val="24"/>
          <w:lang w:val="ro-RO" w:bidi="en-US"/>
        </w:rPr>
        <w:t>tele de frontieră și legăturile</w:t>
      </w:r>
      <w:r w:rsidR="007E20B9" w:rsidRPr="004D6DCE">
        <w:rPr>
          <w:rFonts w:ascii="Trebuchet MS" w:eastAsia="Calibri" w:hAnsi="Trebuchet MS" w:cs="Times New Roman"/>
          <w:sz w:val="24"/>
          <w:szCs w:val="24"/>
          <w:lang w:val="ro-RO" w:bidi="en-US"/>
        </w:rPr>
        <w:t xml:space="preserve"> de ferryboat; determină standarde de infrastructură recunoscute pe plan internațional pentru toate aceste linii și </w:t>
      </w:r>
      <w:r w:rsidR="00281449" w:rsidRPr="004D6DCE">
        <w:rPr>
          <w:rFonts w:ascii="Trebuchet MS" w:eastAsia="Calibri" w:hAnsi="Trebuchet MS" w:cs="Times New Roman"/>
          <w:sz w:val="24"/>
          <w:szCs w:val="24"/>
          <w:lang w:val="ro-RO" w:bidi="en-US"/>
        </w:rPr>
        <w:t xml:space="preserve">echipamentul respectiv pentru prestarea unor asemenea servicii; prescrie parametri </w:t>
      </w:r>
      <w:r w:rsidR="0000279F" w:rsidRPr="004D6DCE">
        <w:rPr>
          <w:rFonts w:ascii="Trebuchet MS" w:eastAsia="Calibri" w:hAnsi="Trebuchet MS" w:cs="Times New Roman"/>
          <w:sz w:val="24"/>
          <w:szCs w:val="24"/>
          <w:lang w:val="ro-RO" w:bidi="en-US"/>
        </w:rPr>
        <w:t xml:space="preserve">acceptabili pentru trenurile și echipamentul de transport combinat. </w:t>
      </w:r>
      <w:r w:rsidRPr="004D6DCE">
        <w:rPr>
          <w:rFonts w:ascii="Trebuchet MS" w:eastAsia="Calibri" w:hAnsi="Trebuchet MS" w:cs="Times New Roman"/>
          <w:sz w:val="24"/>
          <w:szCs w:val="24"/>
          <w:lang w:val="ro-RO" w:bidi="en-US"/>
        </w:rPr>
        <w:t xml:space="preserve"> </w:t>
      </w:r>
    </w:p>
    <w:p w:rsidR="00A930FD" w:rsidRPr="004D6DCE" w:rsidRDefault="0000279F" w:rsidP="00F471DF">
      <w:pPr>
        <w:widowControl w:val="0"/>
        <w:spacing w:before="120" w:after="120"/>
        <w:ind w:firstLine="707"/>
        <w:jc w:val="both"/>
        <w:rPr>
          <w:rFonts w:ascii="Trebuchet MS" w:eastAsia="Calibri" w:hAnsi="Trebuchet MS" w:cs="Times New Roman"/>
          <w:sz w:val="24"/>
          <w:szCs w:val="24"/>
          <w:lang w:val="ro-RO" w:eastAsia="bg-BG" w:bidi="bg-BG"/>
        </w:rPr>
      </w:pPr>
      <w:r w:rsidRPr="004D6DCE">
        <w:rPr>
          <w:rFonts w:ascii="Trebuchet MS" w:eastAsia="Calibri" w:hAnsi="Trebuchet MS" w:cs="Times New Roman"/>
          <w:b/>
          <w:sz w:val="24"/>
          <w:szCs w:val="24"/>
          <w:lang w:val="ro-RO" w:eastAsia="bg-BG" w:bidi="bg-BG"/>
        </w:rPr>
        <w:t xml:space="preserve">• Protocol privind transporturile combinate pe căi navigabile interioare, aferent  </w:t>
      </w:r>
      <w:r w:rsidR="00A930FD" w:rsidRPr="004D6DCE">
        <w:rPr>
          <w:rFonts w:ascii="Trebuchet MS" w:eastAsia="Calibri" w:hAnsi="Trebuchet MS" w:cs="Times New Roman"/>
          <w:b/>
          <w:sz w:val="24"/>
          <w:szCs w:val="24"/>
          <w:lang w:val="ro-RO" w:bidi="en-US"/>
        </w:rPr>
        <w:t xml:space="preserve">AGTC, </w:t>
      </w:r>
      <w:r w:rsidRPr="004D6DCE">
        <w:rPr>
          <w:rFonts w:ascii="Trebuchet MS" w:eastAsia="Calibri" w:hAnsi="Trebuchet MS" w:cs="Times New Roman"/>
          <w:b/>
          <w:sz w:val="24"/>
          <w:szCs w:val="24"/>
          <w:lang w:val="ro-RO" w:eastAsia="bg-BG" w:bidi="bg-BG"/>
        </w:rPr>
        <w:t xml:space="preserve">adoptat la Geneva pe data de </w:t>
      </w:r>
      <w:r w:rsidR="00A930FD" w:rsidRPr="004D6DCE">
        <w:rPr>
          <w:rFonts w:ascii="Trebuchet MS" w:eastAsia="Calibri" w:hAnsi="Trebuchet MS" w:cs="Times New Roman"/>
          <w:b/>
          <w:sz w:val="24"/>
          <w:szCs w:val="24"/>
          <w:lang w:val="ro-RO" w:eastAsia="bg-BG" w:bidi="bg-BG"/>
        </w:rPr>
        <w:t xml:space="preserve">17 </w:t>
      </w:r>
      <w:r w:rsidRPr="004D6DCE">
        <w:rPr>
          <w:rFonts w:ascii="Trebuchet MS" w:eastAsia="Calibri" w:hAnsi="Trebuchet MS" w:cs="Times New Roman"/>
          <w:b/>
          <w:sz w:val="24"/>
          <w:szCs w:val="24"/>
          <w:lang w:val="ro-RO" w:eastAsia="bg-BG" w:bidi="bg-BG"/>
        </w:rPr>
        <w:t>ianuarie 1997</w:t>
      </w:r>
      <w:r w:rsidR="00A930FD" w:rsidRPr="004D6DCE">
        <w:rPr>
          <w:rFonts w:ascii="Trebuchet MS" w:eastAsia="Calibri" w:hAnsi="Trebuchet MS" w:cs="Times New Roman"/>
          <w:sz w:val="24"/>
          <w:szCs w:val="24"/>
          <w:lang w:val="ro-RO" w:eastAsia="bg-BG" w:bidi="bg-BG"/>
        </w:rPr>
        <w:t xml:space="preserve">, </w:t>
      </w:r>
      <w:r w:rsidRPr="004D6DCE">
        <w:rPr>
          <w:rFonts w:ascii="Trebuchet MS" w:eastAsia="Calibri" w:hAnsi="Trebuchet MS" w:cs="Times New Roman"/>
          <w:sz w:val="24"/>
          <w:szCs w:val="24"/>
          <w:lang w:val="ro-RO" w:eastAsia="bg-BG" w:bidi="bg-BG"/>
        </w:rPr>
        <w:t xml:space="preserve">stabilește cerințele unice, la care trebuie să corespundă infrastructurile și serviciile pentru efectuarea transporturilor combinate pe căile navigabile interioare. </w:t>
      </w:r>
      <w:r w:rsidR="00A930FD" w:rsidRPr="004D6DCE">
        <w:rPr>
          <w:rFonts w:ascii="Trebuchet MS" w:eastAsia="Calibri" w:hAnsi="Trebuchet MS" w:cs="Times New Roman"/>
          <w:sz w:val="24"/>
          <w:szCs w:val="24"/>
          <w:lang w:val="ro-RO" w:eastAsia="bg-BG" w:bidi="bg-BG"/>
        </w:rPr>
        <w:t xml:space="preserve"> </w:t>
      </w:r>
    </w:p>
    <w:p w:rsidR="00A930FD" w:rsidRPr="004D6DCE" w:rsidRDefault="0000279F"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eastAsia="bg-BG" w:bidi="bg-BG"/>
        </w:rPr>
        <w:t xml:space="preserve">În studiul de fezabilitate este analizat și </w:t>
      </w:r>
      <w:r w:rsidRPr="004D6DCE">
        <w:rPr>
          <w:rFonts w:ascii="Trebuchet MS" w:eastAsia="Calibri" w:hAnsi="Trebuchet MS" w:cs="Times New Roman"/>
          <w:b/>
          <w:sz w:val="24"/>
          <w:szCs w:val="24"/>
          <w:lang w:val="ro-RO"/>
        </w:rPr>
        <w:t xml:space="preserve">Acordul încheiat între Republica Bulgaria și Comunitatea Europeană pentru stabilirea unor condiții pentru transportul rutier al  mărfurilor și pentru promovarea transportului combinat, </w:t>
      </w:r>
      <w:r w:rsidRPr="004D6DCE">
        <w:rPr>
          <w:rFonts w:ascii="Trebuchet MS" w:eastAsia="Calibri" w:hAnsi="Trebuchet MS" w:cs="Times New Roman"/>
          <w:sz w:val="24"/>
          <w:szCs w:val="24"/>
          <w:lang w:val="ro-RO"/>
        </w:rPr>
        <w:t xml:space="preserve">afirmat prin Decizie nr. </w:t>
      </w:r>
      <w:r w:rsidR="00A930FD" w:rsidRPr="004D6DCE">
        <w:rPr>
          <w:rFonts w:ascii="Trebuchet MS" w:eastAsia="Calibri" w:hAnsi="Trebuchet MS" w:cs="Times New Roman"/>
          <w:sz w:val="24"/>
          <w:szCs w:val="24"/>
          <w:lang w:val="ro-RO"/>
        </w:rPr>
        <w:t xml:space="preserve">887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22.12.2000 </w:t>
      </w:r>
      <w:r w:rsidRPr="004D6DCE">
        <w:rPr>
          <w:rFonts w:ascii="Trebuchet MS" w:eastAsia="Calibri" w:hAnsi="Trebuchet MS" w:cs="Times New Roman"/>
          <w:sz w:val="24"/>
          <w:szCs w:val="24"/>
          <w:lang w:val="ro-RO"/>
        </w:rPr>
        <w:t>a Consiliului de Miniștri, emisă de către Ministerul transporturilor și comunicațiilor, publ. MO nr.</w:t>
      </w:r>
      <w:r w:rsidR="00A930FD" w:rsidRPr="004D6DCE">
        <w:rPr>
          <w:rFonts w:ascii="Trebuchet MS" w:eastAsia="Calibri" w:hAnsi="Trebuchet MS" w:cs="Times New Roman"/>
          <w:sz w:val="24"/>
          <w:szCs w:val="24"/>
          <w:lang w:val="ro-RO"/>
        </w:rPr>
        <w:t xml:space="preserve">44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8.05.2001</w:t>
      </w:r>
      <w:r w:rsidRPr="004D6DCE">
        <w:rPr>
          <w:rFonts w:ascii="Trebuchet MS" w:eastAsia="Calibri" w:hAnsi="Trebuchet MS" w:cs="Times New Roman"/>
          <w:sz w:val="24"/>
          <w:szCs w:val="24"/>
          <w:lang w:val="ro-RO"/>
        </w:rPr>
        <w:t>, în vigoare din 1.05.2001</w:t>
      </w:r>
      <w:r w:rsidR="00A930FD" w:rsidRPr="004D6DCE">
        <w:rPr>
          <w:rFonts w:ascii="Trebuchet MS" w:eastAsia="Calibri" w:hAnsi="Trebuchet MS" w:cs="Times New Roman"/>
          <w:sz w:val="24"/>
          <w:szCs w:val="24"/>
          <w:lang w:val="ro-RO"/>
        </w:rPr>
        <w:t>.</w:t>
      </w:r>
    </w:p>
    <w:p w:rsidR="00A930FD" w:rsidRPr="004D6DCE" w:rsidRDefault="002E468B"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Acordul are scopul de a sprijini cooperarea între părțile semnatare la transportarea mărfurilor, în special la traficul rutier de tranzit, asigurând dezvoltarea coordonată a transportului între și prin teritoriile părților semnatare, acoperind transportul rutier de mărfuri și transportul combinat.  </w:t>
      </w:r>
      <w:r w:rsidR="00A930FD" w:rsidRPr="004D6DCE">
        <w:rPr>
          <w:rFonts w:ascii="Trebuchet MS" w:eastAsia="Calibri" w:hAnsi="Trebuchet MS" w:cs="Times New Roman"/>
          <w:sz w:val="24"/>
          <w:szCs w:val="24"/>
          <w:lang w:val="ro-RO"/>
        </w:rPr>
        <w:t xml:space="preserve"> </w:t>
      </w:r>
    </w:p>
    <w:p w:rsidR="00A930FD" w:rsidRPr="004D6DCE" w:rsidRDefault="00ED03DC"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studiul de fezabilitate se arată în mod expres faptul că </w:t>
      </w:r>
      <w:r w:rsidR="00EE5084" w:rsidRPr="004D6DCE">
        <w:rPr>
          <w:rFonts w:ascii="Trebuchet MS" w:eastAsia="Calibri" w:hAnsi="Trebuchet MS" w:cs="Times New Roman"/>
          <w:b/>
          <w:sz w:val="24"/>
          <w:szCs w:val="24"/>
          <w:lang w:val="ro-RO"/>
        </w:rPr>
        <w:t xml:space="preserve">definiția transportului combinat, </w:t>
      </w:r>
      <w:r w:rsidR="00EE5084" w:rsidRPr="004D6DCE">
        <w:rPr>
          <w:rFonts w:ascii="Trebuchet MS" w:eastAsia="Calibri" w:hAnsi="Trebuchet MS" w:cs="Times New Roman"/>
          <w:sz w:val="24"/>
          <w:szCs w:val="24"/>
          <w:lang w:val="ro-RO"/>
        </w:rPr>
        <w:t xml:space="preserve">menționată în cadrul Acordului, </w:t>
      </w:r>
      <w:r w:rsidR="00EE5084" w:rsidRPr="004D6DCE">
        <w:rPr>
          <w:rFonts w:ascii="Trebuchet MS" w:eastAsia="Calibri" w:hAnsi="Trebuchet MS" w:cs="Times New Roman"/>
          <w:b/>
          <w:sz w:val="24"/>
          <w:szCs w:val="24"/>
          <w:lang w:val="ro-RO"/>
        </w:rPr>
        <w:t xml:space="preserve">este diferită de cea prezentată în cadrul Ordonanței nr. </w:t>
      </w:r>
      <w:r w:rsidR="00A930FD" w:rsidRPr="004D6DCE">
        <w:rPr>
          <w:rFonts w:ascii="Trebuchet MS" w:eastAsia="Calibri" w:hAnsi="Trebuchet MS" w:cs="Times New Roman"/>
          <w:b/>
          <w:sz w:val="24"/>
          <w:szCs w:val="24"/>
          <w:lang w:val="ro-RO"/>
        </w:rPr>
        <w:t xml:space="preserve">53 </w:t>
      </w:r>
      <w:r w:rsidR="00EE5084" w:rsidRPr="004D6DCE">
        <w:rPr>
          <w:rFonts w:ascii="Trebuchet MS" w:eastAsia="Calibri" w:hAnsi="Trebuchet MS" w:cs="Times New Roman"/>
          <w:b/>
          <w:sz w:val="24"/>
          <w:szCs w:val="24"/>
          <w:lang w:val="ro-RO"/>
        </w:rPr>
        <w:t>din</w:t>
      </w:r>
      <w:r w:rsidR="00A930FD" w:rsidRPr="004D6DCE">
        <w:rPr>
          <w:rFonts w:ascii="Trebuchet MS" w:eastAsia="Calibri" w:hAnsi="Trebuchet MS" w:cs="Times New Roman"/>
          <w:b/>
          <w:sz w:val="24"/>
          <w:szCs w:val="24"/>
          <w:lang w:val="ro-RO"/>
        </w:rPr>
        <w:t xml:space="preserve"> 10.02.2003 </w:t>
      </w:r>
      <w:r w:rsidR="00EE5084" w:rsidRPr="004D6DCE">
        <w:rPr>
          <w:rFonts w:ascii="Trebuchet MS" w:eastAsia="Calibri" w:hAnsi="Trebuchet MS" w:cs="Times New Roman"/>
          <w:b/>
          <w:sz w:val="24"/>
          <w:szCs w:val="24"/>
          <w:lang w:val="ro-RO"/>
        </w:rPr>
        <w:t xml:space="preserve">revizuite mai jos, </w:t>
      </w:r>
      <w:r w:rsidR="00EE5084" w:rsidRPr="004D6DCE">
        <w:rPr>
          <w:rFonts w:ascii="Trebuchet MS" w:eastAsia="Calibri" w:hAnsi="Trebuchet MS" w:cs="Times New Roman"/>
          <w:sz w:val="24"/>
          <w:szCs w:val="24"/>
          <w:lang w:val="ro-RO"/>
        </w:rPr>
        <w:t>fiind citată și definiția însăși. Sunt definite și noțiunile de trafic de tranzit, precum și taxele pentru drumuri și autostrăzi</w:t>
      </w:r>
      <w:r w:rsidR="00A930FD" w:rsidRPr="004D6DCE">
        <w:rPr>
          <w:rFonts w:ascii="Trebuchet MS" w:eastAsia="Calibri" w:hAnsi="Trebuchet MS" w:cs="Times New Roman"/>
          <w:sz w:val="24"/>
          <w:szCs w:val="24"/>
          <w:lang w:val="ro-RO"/>
        </w:rPr>
        <w:t>.</w:t>
      </w:r>
      <w:r w:rsidR="00EE5084" w:rsidRPr="004D6DCE">
        <w:rPr>
          <w:rFonts w:ascii="Trebuchet MS" w:eastAsia="Calibri" w:hAnsi="Trebuchet MS" w:cs="Times New Roman"/>
          <w:sz w:val="24"/>
          <w:szCs w:val="24"/>
          <w:lang w:val="ro-RO"/>
        </w:rPr>
        <w:t xml:space="preserve"> </w:t>
      </w:r>
    </w:p>
    <w:p w:rsidR="00A930FD" w:rsidRPr="004D6DCE" w:rsidRDefault="00EC19C0"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lastRenderedPageBreak/>
        <w:t xml:space="preserve">Sunt menționate în mod detaliat și măsurile, prevăzute în cadrul acordului, pentru încurajarea utilizatorilor și expeditorii de a folosi transport combinat, dintre care cea mai importantă </w:t>
      </w:r>
      <w:r w:rsidR="007B1588" w:rsidRPr="004D6DCE">
        <w:rPr>
          <w:rFonts w:ascii="Trebuchet MS" w:eastAsia="Calibri" w:hAnsi="Trebuchet MS" w:cs="Times New Roman"/>
          <w:sz w:val="24"/>
          <w:szCs w:val="24"/>
          <w:lang w:val="ro-RO"/>
        </w:rPr>
        <w:t xml:space="preserve">măsură, referitoare la studiul de fezabilitate, este măsură privind </w:t>
      </w:r>
      <w:r w:rsidR="00720A77" w:rsidRPr="004D6DCE">
        <w:rPr>
          <w:rFonts w:ascii="Trebuchet MS" w:eastAsia="Calibri" w:hAnsi="Trebuchet MS" w:cs="Times New Roman"/>
          <w:sz w:val="24"/>
          <w:szCs w:val="24"/>
          <w:lang w:val="ro-RO"/>
        </w:rPr>
        <w:t xml:space="preserve">crearea unei infrastructuri potrivite pentru atingerea compatibilității rețelelor feroviare și eliminarea  </w:t>
      </w:r>
      <w:r w:rsidR="00A930FD" w:rsidRPr="004D6DCE">
        <w:rPr>
          <w:rFonts w:ascii="Trebuchet MS" w:eastAsia="Calibri" w:hAnsi="Trebuchet MS" w:cs="Times New Roman"/>
          <w:sz w:val="24"/>
          <w:szCs w:val="24"/>
          <w:lang w:val="ro-RO"/>
        </w:rPr>
        <w:t xml:space="preserve"> „</w:t>
      </w:r>
      <w:r w:rsidR="00720A77" w:rsidRPr="004D6DCE">
        <w:rPr>
          <w:rFonts w:ascii="Trebuchet MS" w:eastAsia="Calibri" w:hAnsi="Trebuchet MS" w:cs="Times New Roman"/>
          <w:sz w:val="24"/>
          <w:szCs w:val="24"/>
          <w:lang w:val="ro-RO"/>
        </w:rPr>
        <w:t>secțiunilor înguste</w:t>
      </w:r>
      <w:r w:rsidR="00A930FD" w:rsidRPr="004D6DCE">
        <w:rPr>
          <w:rFonts w:ascii="Trebuchet MS" w:eastAsia="Calibri" w:hAnsi="Trebuchet MS" w:cs="Times New Roman"/>
          <w:sz w:val="24"/>
          <w:szCs w:val="24"/>
          <w:lang w:val="ro-RO"/>
        </w:rPr>
        <w:t xml:space="preserve">“ </w:t>
      </w:r>
      <w:r w:rsidR="00720A77" w:rsidRPr="004D6DCE">
        <w:rPr>
          <w:rFonts w:ascii="Trebuchet MS" w:eastAsia="Calibri" w:hAnsi="Trebuchet MS" w:cs="Times New Roman"/>
          <w:sz w:val="24"/>
          <w:szCs w:val="24"/>
          <w:lang w:val="ro-RO"/>
        </w:rPr>
        <w:t xml:space="preserve">ale </w:t>
      </w:r>
      <w:r w:rsidR="00D21096" w:rsidRPr="004D6DCE">
        <w:rPr>
          <w:rFonts w:ascii="Trebuchet MS" w:eastAsia="Calibri" w:hAnsi="Trebuchet MS" w:cs="Times New Roman"/>
          <w:sz w:val="24"/>
          <w:szCs w:val="24"/>
          <w:lang w:val="ro-RO"/>
        </w:rPr>
        <w:t xml:space="preserve">traseelor pentru acces pe drumurile de acces până la terminalele de transport combinat. </w:t>
      </w:r>
      <w:r w:rsidR="00A930FD" w:rsidRPr="004D6DCE">
        <w:rPr>
          <w:rFonts w:ascii="Trebuchet MS" w:eastAsia="Calibri" w:hAnsi="Trebuchet MS" w:cs="Times New Roman"/>
          <w:sz w:val="24"/>
          <w:szCs w:val="24"/>
          <w:lang w:val="ro-RO"/>
        </w:rPr>
        <w:t xml:space="preserve"> </w:t>
      </w:r>
    </w:p>
    <w:p w:rsidR="00A930FD" w:rsidRPr="004D6DCE" w:rsidRDefault="00FF11AB"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Prin acest acord părțile se obligă a-și recunoaște drepturile, legate de autorizațiile pentru realizarea transportului </w:t>
      </w:r>
      <w:r w:rsidR="00D1320F" w:rsidRPr="004D6DCE">
        <w:rPr>
          <w:rFonts w:ascii="Trebuchet MS" w:eastAsia="Calibri" w:hAnsi="Trebuchet MS" w:cs="Times New Roman"/>
          <w:sz w:val="24"/>
          <w:szCs w:val="24"/>
          <w:lang w:val="ro-RO"/>
        </w:rPr>
        <w:t>auto</w:t>
      </w:r>
      <w:r w:rsidRPr="004D6DCE">
        <w:rPr>
          <w:rFonts w:ascii="Trebuchet MS" w:eastAsia="Calibri" w:hAnsi="Trebuchet MS" w:cs="Times New Roman"/>
          <w:sz w:val="24"/>
          <w:szCs w:val="24"/>
          <w:lang w:val="ro-RO"/>
        </w:rPr>
        <w:t xml:space="preserve">, furnizate la respectarea unor regimuri, în conformitate cu acorduri bilaterale interstatale. Acordul reglementează accesul la piața transportului auto, simplificarea formalităților legate de fluxul de încărcături, stabilind și principiile menționate concret în cadrul studiului de fezabilitate în acest scop. </w:t>
      </w:r>
    </w:p>
    <w:p w:rsidR="00A930FD" w:rsidRPr="004D6DCE" w:rsidRDefault="00F300E5"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Totodată, este menționat și faptul că în Anexa </w:t>
      </w:r>
      <w:r w:rsidR="00A930FD" w:rsidRPr="004D6DCE">
        <w:rPr>
          <w:rFonts w:ascii="Trebuchet MS" w:eastAsia="Calibri" w:hAnsi="Trebuchet MS" w:cs="Times New Roman"/>
          <w:sz w:val="24"/>
          <w:szCs w:val="24"/>
          <w:lang w:val="ro-RO"/>
        </w:rPr>
        <w:t xml:space="preserve">V </w:t>
      </w:r>
      <w:r w:rsidRPr="004D6DCE">
        <w:rPr>
          <w:rFonts w:ascii="Trebuchet MS" w:eastAsia="Calibri" w:hAnsi="Trebuchet MS" w:cs="Times New Roman"/>
          <w:sz w:val="24"/>
          <w:szCs w:val="24"/>
          <w:lang w:val="ro-RO"/>
        </w:rPr>
        <w:t>aferenta acordului sunt stabilite traseele de tranzit din Bulgaria, fiind prevă</w:t>
      </w:r>
      <w:r w:rsidR="00D1320F" w:rsidRPr="004D6DCE">
        <w:rPr>
          <w:rFonts w:ascii="Trebuchet MS" w:eastAsia="Calibri" w:hAnsi="Trebuchet MS" w:cs="Times New Roman"/>
          <w:sz w:val="24"/>
          <w:szCs w:val="24"/>
          <w:lang w:val="ro-RO"/>
        </w:rPr>
        <w:t>zute autovehiculele din cadrul U</w:t>
      </w:r>
      <w:r w:rsidRPr="004D6DCE">
        <w:rPr>
          <w:rFonts w:ascii="Trebuchet MS" w:eastAsia="Calibri" w:hAnsi="Trebuchet MS" w:cs="Times New Roman"/>
          <w:sz w:val="24"/>
          <w:szCs w:val="24"/>
          <w:lang w:val="ro-RO"/>
        </w:rPr>
        <w:t xml:space="preserve">niunii care circulă pe ele, și care corespund cerințelor Directivei Consiliului </w:t>
      </w:r>
      <w:r w:rsidR="00A930FD" w:rsidRPr="004D6DCE">
        <w:rPr>
          <w:rFonts w:ascii="Trebuchet MS" w:eastAsia="Calibri" w:hAnsi="Trebuchet MS" w:cs="Times New Roman"/>
          <w:sz w:val="24"/>
          <w:szCs w:val="24"/>
          <w:lang w:val="ro-RO"/>
        </w:rPr>
        <w:t xml:space="preserve">96/53/ЕС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25 </w:t>
      </w:r>
      <w:r w:rsidRPr="004D6DCE">
        <w:rPr>
          <w:rFonts w:ascii="Trebuchet MS" w:eastAsia="Calibri" w:hAnsi="Trebuchet MS" w:cs="Times New Roman"/>
          <w:sz w:val="24"/>
          <w:szCs w:val="24"/>
          <w:lang w:val="ro-RO"/>
        </w:rPr>
        <w:t>iulie 1996</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dimensiunile maxim admisibile în traficul național și internațional și greutățile maxim admisibile în traficul internațional </w:t>
      </w:r>
      <w:r w:rsidR="00A930FD" w:rsidRPr="004D6DCE">
        <w:rPr>
          <w:rFonts w:ascii="Trebuchet MS" w:eastAsia="Calibri" w:hAnsi="Trebuchet MS" w:cs="Times New Roman"/>
          <w:sz w:val="24"/>
          <w:szCs w:val="24"/>
          <w:lang w:val="ro-RO"/>
        </w:rPr>
        <w:t xml:space="preserve"> (Official Journal № L 235, 17/09/1996, </w:t>
      </w:r>
      <w:r w:rsidRPr="004D6DCE">
        <w:rPr>
          <w:rFonts w:ascii="Trebuchet MS" w:eastAsia="Calibri" w:hAnsi="Trebuchet MS" w:cs="Times New Roman"/>
          <w:sz w:val="24"/>
          <w:szCs w:val="24"/>
          <w:lang w:val="ro-RO"/>
        </w:rPr>
        <w:t>pag</w:t>
      </w:r>
      <w:r w:rsidR="00A930FD" w:rsidRPr="004D6DCE">
        <w:rPr>
          <w:rFonts w:ascii="Trebuchet MS" w:eastAsia="Calibri" w:hAnsi="Trebuchet MS" w:cs="Times New Roman"/>
          <w:sz w:val="24"/>
          <w:szCs w:val="24"/>
          <w:lang w:val="ro-RO"/>
        </w:rPr>
        <w:t xml:space="preserve">. 0059 - 0075), </w:t>
      </w:r>
      <w:r w:rsidRPr="004D6DCE">
        <w:rPr>
          <w:rFonts w:ascii="Trebuchet MS" w:eastAsia="Calibri" w:hAnsi="Trebuchet MS" w:cs="Times New Roman"/>
          <w:sz w:val="24"/>
          <w:szCs w:val="24"/>
          <w:lang w:val="ro-RO"/>
        </w:rPr>
        <w:t>sunt eliberate de orice taxe speciale, aplicabile acestora, în cazul în care depășesc greutățile și dimensiunile, conform dispoziții</w:t>
      </w:r>
      <w:r w:rsidR="002132CF" w:rsidRPr="004D6DCE">
        <w:rPr>
          <w:rFonts w:ascii="Trebuchet MS" w:eastAsia="Calibri" w:hAnsi="Trebuchet MS" w:cs="Times New Roman"/>
          <w:sz w:val="24"/>
          <w:szCs w:val="24"/>
          <w:lang w:val="ro-RO"/>
        </w:rPr>
        <w:t>lor bulgare referitoare la greut</w:t>
      </w:r>
      <w:r w:rsidRPr="004D6DCE">
        <w:rPr>
          <w:rFonts w:ascii="Trebuchet MS" w:eastAsia="Calibri" w:hAnsi="Trebuchet MS" w:cs="Times New Roman"/>
          <w:sz w:val="24"/>
          <w:szCs w:val="24"/>
          <w:lang w:val="ro-RO"/>
        </w:rPr>
        <w:t xml:space="preserve">ate și dimensiuni. </w:t>
      </w:r>
    </w:p>
    <w:p w:rsidR="00A930FD" w:rsidRPr="004D6DCE" w:rsidRDefault="00EB7DD4"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studiul de fezabilitate este revizuit și </w:t>
      </w:r>
      <w:r w:rsidRPr="004D6DCE">
        <w:rPr>
          <w:rFonts w:ascii="Trebuchet MS" w:hAnsi="Trebuchet MS" w:cs="Times New Roman"/>
          <w:b/>
          <w:spacing w:val="-6"/>
          <w:sz w:val="24"/>
          <w:szCs w:val="24"/>
          <w:lang w:val="ro-RO"/>
        </w:rPr>
        <w:t>Acordul privind aspectelor organizaționale și de exploatare ale transporturilor combinate între Europa și Asia</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ratificat prin lege, publ. MO nr. </w:t>
      </w:r>
      <w:r w:rsidR="00A930FD" w:rsidRPr="004D6DCE">
        <w:rPr>
          <w:rFonts w:ascii="Trebuchet MS" w:eastAsia="Calibri" w:hAnsi="Trebuchet MS" w:cs="Times New Roman"/>
          <w:sz w:val="24"/>
          <w:szCs w:val="24"/>
          <w:lang w:val="ro-RO"/>
        </w:rPr>
        <w:t xml:space="preserve">30 </w:t>
      </w:r>
      <w:r w:rsidRPr="004D6DCE">
        <w:rPr>
          <w:rFonts w:ascii="Trebuchet MS" w:eastAsia="Calibri" w:hAnsi="Trebuchet MS" w:cs="Times New Roman"/>
          <w:sz w:val="24"/>
          <w:szCs w:val="24"/>
          <w:lang w:val="ro-RO"/>
        </w:rPr>
        <w:t>din 2.04.1999</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Documentul este elaborat pe baza Acordului European privind marile linii ale transporturilor internaționale combinate și obiectivele respective </w:t>
      </w:r>
      <w:r w:rsidR="00A930FD" w:rsidRPr="004D6DCE">
        <w:rPr>
          <w:rFonts w:ascii="Trebuchet MS" w:eastAsia="Calibri" w:hAnsi="Trebuchet MS" w:cs="Times New Roman"/>
          <w:sz w:val="24"/>
          <w:szCs w:val="24"/>
          <w:lang w:val="ro-RO"/>
        </w:rPr>
        <w:t xml:space="preserve">(AGTC) </w:t>
      </w:r>
      <w:r w:rsidRPr="004D6DCE">
        <w:rPr>
          <w:rFonts w:ascii="Trebuchet MS" w:eastAsia="Calibri" w:hAnsi="Trebuchet MS" w:cs="Times New Roman"/>
          <w:sz w:val="24"/>
          <w:szCs w:val="24"/>
          <w:lang w:val="ro-RO"/>
        </w:rPr>
        <w:t>și urmărește crearea unor condiții de organizare a transporturilor combinate între Europa și Asia pin conectarea eficientă a traseelor. Totodată, acesta are ca scop crearea unor facilități pentru aderarea țărilor, care nu au semnat Acordul European, precum pentru țările din Asia. Acordul prezintă posibilitatea celor două grupuri de state de a stabili baza contractuală necesară pentru parteneriate la crearea rețelei de marile linii ale transporturilor combinate între Europa și Asia.</w:t>
      </w:r>
    </w:p>
    <w:p w:rsidR="00A930FD" w:rsidRPr="004D6DCE" w:rsidRDefault="00EB7DD4" w:rsidP="00F471DF">
      <w:pPr>
        <w:widowControl w:val="0"/>
        <w:spacing w:before="120" w:after="120"/>
        <w:ind w:right="20" w:firstLine="709"/>
        <w:jc w:val="both"/>
        <w:rPr>
          <w:rFonts w:ascii="Trebuchet MS" w:eastAsia="Calibri" w:hAnsi="Trebuchet MS" w:cs="Times New Roman"/>
          <w:sz w:val="24"/>
          <w:szCs w:val="24"/>
          <w:lang w:val="ro-RO" w:bidi="en-US"/>
        </w:rPr>
      </w:pPr>
      <w:r w:rsidRPr="004D6DCE">
        <w:rPr>
          <w:rFonts w:ascii="Trebuchet MS" w:eastAsia="Calibri" w:hAnsi="Trebuchet MS" w:cs="Times New Roman"/>
          <w:sz w:val="24"/>
          <w:szCs w:val="24"/>
          <w:lang w:val="ro-RO"/>
        </w:rPr>
        <w:t xml:space="preserve">În studiul de fezabilitate este </w:t>
      </w:r>
      <w:r w:rsidR="00D1320F" w:rsidRPr="004D6DCE">
        <w:rPr>
          <w:rFonts w:ascii="Trebuchet MS" w:eastAsia="Calibri" w:hAnsi="Trebuchet MS" w:cs="Times New Roman"/>
          <w:sz w:val="24"/>
          <w:szCs w:val="24"/>
          <w:lang w:val="ro-RO"/>
        </w:rPr>
        <w:t>examinat</w:t>
      </w:r>
      <w:r w:rsidRPr="004D6DCE">
        <w:rPr>
          <w:rFonts w:ascii="Trebuchet MS" w:eastAsia="Calibri" w:hAnsi="Trebuchet MS" w:cs="Times New Roman"/>
          <w:sz w:val="24"/>
          <w:szCs w:val="24"/>
          <w:lang w:val="ro-RO"/>
        </w:rPr>
        <w:t xml:space="preserve"> și </w:t>
      </w:r>
      <w:r w:rsidRPr="004D6DCE">
        <w:rPr>
          <w:rFonts w:ascii="Trebuchet MS" w:hAnsi="Trebuchet MS" w:cs="Times New Roman"/>
          <w:b/>
          <w:spacing w:val="-6"/>
          <w:sz w:val="24"/>
          <w:szCs w:val="24"/>
          <w:lang w:val="ro-RO"/>
        </w:rPr>
        <w:t>Acordul multilateral privind transportul internațional pentru dezvoltarea coridorului Europa -  Caucaz – Asia</w:t>
      </w:r>
      <w:r w:rsidR="00A930FD" w:rsidRPr="004D6DCE">
        <w:rPr>
          <w:rFonts w:ascii="Trebuchet MS" w:hAnsi="Trebuchet MS" w:cs="Times New Roman"/>
          <w:sz w:val="24"/>
          <w:szCs w:val="24"/>
          <w:lang w:val="ro-RO" w:bidi="en-US"/>
        </w:rPr>
        <w:t xml:space="preserve">, </w:t>
      </w:r>
      <w:r w:rsidRPr="004D6DCE">
        <w:rPr>
          <w:rFonts w:ascii="Trebuchet MS" w:hAnsi="Trebuchet MS" w:cs="Times New Roman"/>
          <w:sz w:val="24"/>
          <w:szCs w:val="24"/>
          <w:lang w:val="ro-RO" w:bidi="en-US"/>
        </w:rPr>
        <w:t xml:space="preserve">prin care sunt reglementate transporturile internaționale de mărfuri și călători între statele  participante la acord, </w:t>
      </w:r>
      <w:r w:rsidRPr="004D6DCE">
        <w:rPr>
          <w:rFonts w:ascii="Trebuchet MS" w:eastAsia="Calibri" w:hAnsi="Trebuchet MS" w:cs="Times New Roman"/>
          <w:sz w:val="24"/>
          <w:szCs w:val="24"/>
          <w:lang w:val="ro-RO" w:bidi="en-US"/>
        </w:rPr>
        <w:t xml:space="preserve">precum și transporturile de tranzit prin teritoriile țărilor – membre, în vederea promovării dezvoltării raporturilor economice, comerțului și transportului în regiunile din Europa, Marea Neagră, Caucaz, Marea Caspică și Asia. </w:t>
      </w:r>
    </w:p>
    <w:p w:rsidR="00A930FD" w:rsidRPr="004D6DCE" w:rsidRDefault="00EB7DD4" w:rsidP="00F471DF">
      <w:pPr>
        <w:widowControl w:val="0"/>
        <w:spacing w:before="120" w:after="120"/>
        <w:ind w:firstLine="709"/>
        <w:jc w:val="both"/>
        <w:rPr>
          <w:rFonts w:ascii="Trebuchet MS" w:eastAsia="Calibri" w:hAnsi="Trebuchet MS" w:cs="Times New Roman"/>
          <w:sz w:val="24"/>
          <w:szCs w:val="24"/>
          <w:lang w:val="ro-RO" w:eastAsia="bg-BG" w:bidi="bg-BG"/>
        </w:rPr>
      </w:pPr>
      <w:r w:rsidRPr="004D6DCE">
        <w:rPr>
          <w:rFonts w:ascii="Trebuchet MS" w:eastAsia="Calibri" w:hAnsi="Trebuchet MS" w:cs="Times New Roman"/>
          <w:sz w:val="24"/>
          <w:szCs w:val="24"/>
          <w:lang w:val="ro-RO" w:eastAsia="bg-BG" w:bidi="bg-BG"/>
        </w:rPr>
        <w:t xml:space="preserve">În studiul de fezabilitate se arată că Bulgaria participă la încă peste zece acorduri bilaterale de transport combinat, cu majoritatea țărilor din Europa de Sud-Est, precum și cu unele republici din Caucaz. Există și un acord deschis multilateral </w:t>
      </w:r>
      <w:r w:rsidRPr="004D6DCE">
        <w:rPr>
          <w:rFonts w:ascii="Trebuchet MS" w:eastAsia="Calibri" w:hAnsi="Trebuchet MS" w:cs="Times New Roman"/>
          <w:sz w:val="24"/>
          <w:szCs w:val="24"/>
          <w:lang w:val="ro-RO" w:eastAsia="bg-BG" w:bidi="bg-BG"/>
        </w:rPr>
        <w:lastRenderedPageBreak/>
        <w:t xml:space="preserve">încheiat între Bulgaria, </w:t>
      </w:r>
      <w:r w:rsidR="00A930FD" w:rsidRPr="004D6DCE">
        <w:rPr>
          <w:rFonts w:ascii="Trebuchet MS" w:eastAsia="Calibri" w:hAnsi="Trebuchet MS" w:cs="Times New Roman"/>
          <w:sz w:val="24"/>
          <w:szCs w:val="24"/>
          <w:lang w:val="ro-RO" w:eastAsia="bg-BG" w:bidi="bg-BG"/>
        </w:rPr>
        <w:t xml:space="preserve"> </w:t>
      </w:r>
      <w:r w:rsidRPr="004D6DCE">
        <w:rPr>
          <w:rFonts w:ascii="Trebuchet MS" w:eastAsia="Calibri" w:hAnsi="Trebuchet MS" w:cs="Times New Roman"/>
          <w:sz w:val="24"/>
          <w:szCs w:val="24"/>
          <w:lang w:val="ro-RO" w:eastAsia="bg-BG" w:bidi="bg-BG"/>
        </w:rPr>
        <w:t>Armenia și Georgia</w:t>
      </w:r>
      <w:r w:rsidR="00A930FD" w:rsidRPr="004D6DCE">
        <w:rPr>
          <w:rFonts w:ascii="Trebuchet MS" w:eastAsia="Calibri" w:hAnsi="Trebuchet MS" w:cs="Times New Roman"/>
          <w:sz w:val="24"/>
          <w:szCs w:val="24"/>
          <w:lang w:val="ro-RO" w:eastAsia="bg-BG" w:bidi="bg-BG"/>
        </w:rPr>
        <w:t xml:space="preserve">, </w:t>
      </w:r>
      <w:r w:rsidRPr="004D6DCE">
        <w:rPr>
          <w:rFonts w:ascii="Trebuchet MS" w:eastAsia="Calibri" w:hAnsi="Trebuchet MS" w:cs="Times New Roman"/>
          <w:sz w:val="24"/>
          <w:szCs w:val="24"/>
          <w:lang w:val="ro-RO" w:eastAsia="bg-BG" w:bidi="bg-BG"/>
        </w:rPr>
        <w:t xml:space="preserve">la care pot adera și alte părți interesate. </w:t>
      </w:r>
      <w:r w:rsidR="00A930FD" w:rsidRPr="004D6DCE">
        <w:rPr>
          <w:rFonts w:ascii="Trebuchet MS" w:eastAsia="Calibri" w:hAnsi="Trebuchet MS" w:cs="Times New Roman"/>
          <w:sz w:val="24"/>
          <w:szCs w:val="24"/>
          <w:lang w:val="ro-RO" w:eastAsia="bg-BG" w:bidi="bg-BG"/>
        </w:rPr>
        <w:t xml:space="preserve"> </w:t>
      </w:r>
    </w:p>
    <w:p w:rsidR="00F471DF" w:rsidRPr="00F471DF" w:rsidRDefault="00F471DF" w:rsidP="00F471DF">
      <w:pPr>
        <w:widowControl w:val="0"/>
        <w:pBdr>
          <w:top w:val="single" w:sz="6" w:space="2" w:color="F09415"/>
        </w:pBdr>
        <w:spacing w:after="0"/>
        <w:jc w:val="both"/>
        <w:outlineLvl w:val="2"/>
        <w:rPr>
          <w:rFonts w:ascii="Trebuchet MS" w:eastAsia="Times New Roman" w:hAnsi="Trebuchet MS" w:cs="Times New Roman"/>
          <w:b/>
          <w:caps/>
          <w:color w:val="794908"/>
          <w:spacing w:val="15"/>
          <w:sz w:val="24"/>
          <w:szCs w:val="22"/>
          <w:lang w:val="bg-BG"/>
        </w:rPr>
      </w:pPr>
      <w:bookmarkStart w:id="17" w:name="_Toc507494173"/>
      <w:r w:rsidRPr="00DA1F26">
        <w:rPr>
          <w:rFonts w:ascii="Trebuchet MS" w:eastAsia="Times New Roman" w:hAnsi="Trebuchet MS" w:cs="Times New Roman"/>
          <w:b/>
          <w:caps/>
          <w:color w:val="794908"/>
          <w:spacing w:val="15"/>
          <w:sz w:val="24"/>
          <w:szCs w:val="22"/>
          <w:lang w:val="bg-BG"/>
        </w:rPr>
        <w:t>2.2. LEGISLAȚIE NAȚIONALĂ</w:t>
      </w:r>
      <w:bookmarkEnd w:id="17"/>
      <w:r w:rsidRPr="00DA1F26">
        <w:rPr>
          <w:rFonts w:ascii="Trebuchet MS" w:eastAsia="Times New Roman" w:hAnsi="Trebuchet MS" w:cs="Times New Roman"/>
          <w:b/>
          <w:caps/>
          <w:color w:val="794908"/>
          <w:spacing w:val="15"/>
          <w:sz w:val="24"/>
          <w:szCs w:val="22"/>
          <w:lang w:val="bg-BG"/>
        </w:rPr>
        <w:t xml:space="preserve"> </w:t>
      </w:r>
    </w:p>
    <w:p w:rsidR="00F471DF" w:rsidRPr="004D6DCE" w:rsidRDefault="00F471DF" w:rsidP="00F471DF">
      <w:pPr>
        <w:widowControl w:val="0"/>
        <w:pBdr>
          <w:top w:val="dotted" w:sz="6" w:space="2" w:color="F09415"/>
        </w:pBdr>
        <w:spacing w:after="0"/>
        <w:jc w:val="both"/>
        <w:outlineLvl w:val="3"/>
        <w:rPr>
          <w:rFonts w:ascii="Trebuchet MS" w:hAnsi="Trebuchet MS" w:cs="Times New Roman"/>
          <w:sz w:val="24"/>
          <w:szCs w:val="22"/>
          <w:lang w:val="ro-RO"/>
        </w:rPr>
      </w:pPr>
      <w:bookmarkStart w:id="18" w:name="_Toc507494174"/>
      <w:r w:rsidRPr="00DA1F26">
        <w:rPr>
          <w:rFonts w:ascii="Trebuchet MS" w:eastAsia="Times New Roman" w:hAnsi="Trebuchet MS" w:cs="Times New Roman"/>
          <w:caps/>
          <w:color w:val="B76E0B"/>
          <w:spacing w:val="10"/>
          <w:sz w:val="24"/>
          <w:szCs w:val="22"/>
          <w:lang w:val="bg-BG"/>
        </w:rPr>
        <w:t>2.2.1. ANALIZA APLICABILITĂȚII LEGISLAȚIEI DIN ROMÂNIA</w:t>
      </w:r>
      <w:bookmarkEnd w:id="18"/>
      <w:r w:rsidRPr="00DA1F26">
        <w:rPr>
          <w:rFonts w:ascii="Trebuchet MS" w:eastAsia="Times New Roman" w:hAnsi="Trebuchet MS" w:cs="Times New Roman"/>
          <w:caps/>
          <w:color w:val="B76E0B"/>
          <w:spacing w:val="10"/>
          <w:sz w:val="24"/>
          <w:szCs w:val="22"/>
          <w:lang w:val="bg-BG"/>
        </w:rPr>
        <w:t xml:space="preserve">  </w:t>
      </w:r>
    </w:p>
    <w:p w:rsidR="00A930FD" w:rsidRPr="004D6DCE" w:rsidRDefault="00811D9B"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În studiul de fezabilitate, de la pagina </w:t>
      </w:r>
      <w:r w:rsidR="00A930FD" w:rsidRPr="004D6DCE">
        <w:rPr>
          <w:rFonts w:ascii="Trebuchet MS" w:hAnsi="Trebuchet MS" w:cs="Times New Roman"/>
          <w:lang w:val="ro-RO"/>
        </w:rPr>
        <w:t xml:space="preserve">330 </w:t>
      </w:r>
      <w:r w:rsidRPr="004D6DCE">
        <w:rPr>
          <w:rFonts w:ascii="Trebuchet MS" w:hAnsi="Trebuchet MS" w:cs="Times New Roman"/>
          <w:lang w:val="ro-RO"/>
        </w:rPr>
        <w:t>până la pagina</w:t>
      </w:r>
      <w:r w:rsidR="00A930FD" w:rsidRPr="004D6DCE">
        <w:rPr>
          <w:rFonts w:ascii="Trebuchet MS" w:hAnsi="Trebuchet MS" w:cs="Times New Roman"/>
          <w:lang w:val="ro-RO"/>
        </w:rPr>
        <w:t xml:space="preserve"> 369, </w:t>
      </w:r>
      <w:r w:rsidRPr="004D6DCE">
        <w:rPr>
          <w:rFonts w:ascii="Trebuchet MS" w:hAnsi="Trebuchet MS" w:cs="Times New Roman"/>
          <w:lang w:val="ro-RO"/>
        </w:rPr>
        <w:t xml:space="preserve">este efectuată o analiză a actelor normative naționale ale Republicii România, practic, fără a fi efectuată analiză relevantă legislației naționale obiect al studiului de fezabilitate, legate de dezvoltarea rețelei de transport transeuropene. </w:t>
      </w:r>
      <w:r w:rsidR="00A930FD" w:rsidRPr="004D6DCE">
        <w:rPr>
          <w:rFonts w:ascii="Trebuchet MS" w:hAnsi="Trebuchet MS" w:cs="Times New Roman"/>
          <w:lang w:val="ro-RO"/>
        </w:rPr>
        <w:t xml:space="preserve"> </w:t>
      </w:r>
    </w:p>
    <w:p w:rsidR="00A930FD" w:rsidRPr="004D6DCE" w:rsidRDefault="000D40B4" w:rsidP="00F471DF">
      <w:pPr>
        <w:pStyle w:val="BodyText"/>
        <w:widowControl w:val="0"/>
        <w:spacing w:before="120" w:after="120"/>
        <w:ind w:left="0" w:firstLine="709"/>
        <w:rPr>
          <w:rFonts w:ascii="Trebuchet MS" w:hAnsi="Trebuchet MS" w:cs="Times New Roman"/>
          <w:lang w:val="ro-RO"/>
        </w:rPr>
      </w:pPr>
      <w:bookmarkStart w:id="19" w:name="_Toc494052949"/>
      <w:r w:rsidRPr="004D6DCE">
        <w:rPr>
          <w:rFonts w:ascii="Trebuchet MS" w:hAnsi="Trebuchet MS" w:cs="Times New Roman"/>
          <w:lang w:val="ro-RO"/>
        </w:rPr>
        <w:t>În legătură cu</w:t>
      </w:r>
      <w:r w:rsidR="00A930FD" w:rsidRPr="004D6DCE">
        <w:rPr>
          <w:rFonts w:ascii="Trebuchet MS" w:hAnsi="Trebuchet MS" w:cs="Times New Roman"/>
          <w:lang w:val="ro-RO"/>
        </w:rPr>
        <w:t xml:space="preserve"> </w:t>
      </w:r>
      <w:r w:rsidRPr="004D6DCE">
        <w:rPr>
          <w:rFonts w:ascii="Trebuchet MS" w:hAnsi="Trebuchet MS" w:cs="Times New Roman"/>
          <w:b/>
          <w:lang w:val="ro-RO"/>
        </w:rPr>
        <w:t xml:space="preserve">transportul auto, </w:t>
      </w:r>
      <w:r w:rsidRPr="004D6DCE">
        <w:rPr>
          <w:rFonts w:ascii="Trebuchet MS" w:hAnsi="Trebuchet MS" w:cs="Times New Roman"/>
          <w:lang w:val="ro-RO"/>
        </w:rPr>
        <w:t xml:space="preserve">în studiul de fezabilitate este </w:t>
      </w:r>
      <w:r w:rsidR="00D1320F" w:rsidRPr="004D6DCE">
        <w:rPr>
          <w:rFonts w:ascii="Trebuchet MS" w:hAnsi="Trebuchet MS" w:cs="Times New Roman"/>
          <w:lang w:val="ro-RO"/>
        </w:rPr>
        <w:t>examinată</w:t>
      </w:r>
      <w:r w:rsidRPr="004D6DCE">
        <w:rPr>
          <w:rFonts w:ascii="Trebuchet MS" w:hAnsi="Trebuchet MS" w:cs="Times New Roman"/>
          <w:lang w:val="ro-RO"/>
        </w:rPr>
        <w:t xml:space="preserve"> Ordonanță de guvern </w:t>
      </w:r>
      <w:bookmarkEnd w:id="19"/>
      <w:r w:rsidR="00A930FD" w:rsidRPr="004D6DCE">
        <w:rPr>
          <w:rFonts w:ascii="Trebuchet MS" w:hAnsi="Trebuchet MS" w:cs="Times New Roman"/>
          <w:lang w:val="ro-RO"/>
        </w:rPr>
        <w:t>(</w:t>
      </w:r>
      <w:r w:rsidRPr="004D6DCE">
        <w:rPr>
          <w:rFonts w:ascii="Trebuchet MS" w:hAnsi="Trebuchet MS" w:cs="Times New Roman"/>
          <w:lang w:val="ro-RO"/>
        </w:rPr>
        <w:t>OG) nr.</w:t>
      </w:r>
      <w:r w:rsidR="00A930FD" w:rsidRPr="004D6DCE">
        <w:rPr>
          <w:rFonts w:ascii="Trebuchet MS" w:hAnsi="Trebuchet MS" w:cs="Times New Roman"/>
          <w:lang w:val="ro-RO"/>
        </w:rPr>
        <w:t xml:space="preserve">27/2011 </w:t>
      </w:r>
      <w:r w:rsidRPr="004D6DCE">
        <w:rPr>
          <w:rFonts w:ascii="Trebuchet MS" w:hAnsi="Trebuchet MS" w:cs="Times New Roman"/>
          <w:lang w:val="ro-RO"/>
        </w:rPr>
        <w:t xml:space="preserve">pentru transportul auto. </w:t>
      </w:r>
      <w:r w:rsidR="00945971" w:rsidRPr="004D6DCE">
        <w:rPr>
          <w:rFonts w:ascii="Trebuchet MS" w:hAnsi="Trebuchet MS" w:cs="Times New Roman"/>
          <w:lang w:val="ro-RO"/>
        </w:rPr>
        <w:t xml:space="preserve">Este menționată și este făcută o analiză a definiției de transport auto, de mijloc de transport și principiile legate de realizarea transportului auto de mărfuri și călători în România, care determină </w:t>
      </w:r>
      <w:r w:rsidR="00D1320F" w:rsidRPr="004D6DCE">
        <w:rPr>
          <w:rFonts w:ascii="Trebuchet MS" w:hAnsi="Trebuchet MS" w:cs="Times New Roman"/>
          <w:lang w:val="ro-RO"/>
        </w:rPr>
        <w:t>protejarea</w:t>
      </w:r>
      <w:r w:rsidR="00945971" w:rsidRPr="004D6DCE">
        <w:rPr>
          <w:rFonts w:ascii="Trebuchet MS" w:hAnsi="Trebuchet MS" w:cs="Times New Roman"/>
          <w:lang w:val="ro-RO"/>
        </w:rPr>
        <w:t xml:space="preserve"> vieții uma</w:t>
      </w:r>
      <w:r w:rsidR="00D1320F" w:rsidRPr="004D6DCE">
        <w:rPr>
          <w:rFonts w:ascii="Trebuchet MS" w:hAnsi="Trebuchet MS" w:cs="Times New Roman"/>
          <w:lang w:val="ro-RO"/>
        </w:rPr>
        <w:t xml:space="preserve">ne și a mediului înconjurător, </w:t>
      </w:r>
      <w:r w:rsidR="00945971" w:rsidRPr="004D6DCE">
        <w:rPr>
          <w:rFonts w:ascii="Trebuchet MS" w:hAnsi="Trebuchet MS" w:cs="Times New Roman"/>
          <w:lang w:val="ro-RO"/>
        </w:rPr>
        <w:t xml:space="preserve">concurența libere, accesul liber și nediscriminat la piața transportului auto, respectarea drepturilor și intereselor legale ale persoanelor fizice și juridice și satisfacerea necesităților economiei naționale și necesităților de apărare ale țării, ca priorități. Aceste principii sunt prevăzute în art. </w:t>
      </w:r>
      <w:r w:rsidR="00A930FD" w:rsidRPr="004D6DCE">
        <w:rPr>
          <w:rFonts w:ascii="Trebuchet MS" w:hAnsi="Trebuchet MS" w:cs="Times New Roman"/>
          <w:lang w:val="ro-RO"/>
        </w:rPr>
        <w:t xml:space="preserve">135 </w:t>
      </w:r>
      <w:r w:rsidR="00945971" w:rsidRPr="004D6DCE">
        <w:rPr>
          <w:rFonts w:ascii="Trebuchet MS" w:hAnsi="Trebuchet MS" w:cs="Times New Roman"/>
          <w:lang w:val="ro-RO"/>
        </w:rPr>
        <w:t>din Constituția României. Prin urmare, este trasă concluzia că economia României este o economie de piață, bazată pe libera inițiativa și concurența economică</w:t>
      </w:r>
      <w:r w:rsidR="00A930FD" w:rsidRPr="004D6DCE">
        <w:rPr>
          <w:rFonts w:ascii="Trebuchet MS" w:hAnsi="Trebuchet MS" w:cs="Times New Roman"/>
          <w:lang w:val="ro-RO"/>
        </w:rPr>
        <w:t xml:space="preserve">, </w:t>
      </w:r>
      <w:r w:rsidR="00D1320F" w:rsidRPr="004D6DCE">
        <w:rPr>
          <w:rFonts w:ascii="Trebuchet MS" w:hAnsi="Trebuchet MS" w:cs="Times New Roman"/>
          <w:lang w:val="ro-RO"/>
        </w:rPr>
        <w:t xml:space="preserve">pe </w:t>
      </w:r>
      <w:r w:rsidR="00945971" w:rsidRPr="004D6DCE">
        <w:rPr>
          <w:rFonts w:ascii="Trebuchet MS" w:hAnsi="Trebuchet MS" w:cs="Times New Roman"/>
          <w:lang w:val="ro-RO"/>
        </w:rPr>
        <w:t xml:space="preserve">realizarea politicilor de dezvoltare regională în conformitate cu obiectivele UE. </w:t>
      </w:r>
      <w:r w:rsidR="00A930FD" w:rsidRPr="004D6DCE">
        <w:rPr>
          <w:rFonts w:ascii="Trebuchet MS" w:hAnsi="Trebuchet MS" w:cs="Times New Roman"/>
          <w:lang w:val="ro-RO"/>
        </w:rPr>
        <w:t xml:space="preserve"> </w:t>
      </w:r>
    </w:p>
    <w:p w:rsidR="00A930FD" w:rsidRPr="004D6DCE" w:rsidRDefault="004339F3"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Este menționat faptul că Ministerul transporturilor, construcțiilor și turismului este autoritatea competentă în acest domeniu, fiind descrise detaliat competențele sale. </w:t>
      </w:r>
      <w:r w:rsidR="00A930FD" w:rsidRPr="004D6DCE">
        <w:rPr>
          <w:rFonts w:ascii="Trebuchet MS" w:hAnsi="Trebuchet MS" w:cs="Times New Roman"/>
          <w:lang w:val="ro-RO"/>
        </w:rPr>
        <w:t xml:space="preserve"> </w:t>
      </w:r>
    </w:p>
    <w:p w:rsidR="00A930FD" w:rsidRPr="004D6DCE" w:rsidRDefault="009C20CD"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În cea ce privește </w:t>
      </w:r>
      <w:r w:rsidRPr="004D6DCE">
        <w:rPr>
          <w:rFonts w:ascii="Trebuchet MS" w:hAnsi="Trebuchet MS" w:cs="Times New Roman"/>
          <w:b/>
          <w:lang w:val="ro-RO"/>
        </w:rPr>
        <w:t xml:space="preserve">transportul pe apă, </w:t>
      </w:r>
      <w:r w:rsidRPr="004D6DCE">
        <w:rPr>
          <w:rFonts w:ascii="Trebuchet MS" w:hAnsi="Trebuchet MS" w:cs="Times New Roman"/>
          <w:lang w:val="ro-RO"/>
        </w:rPr>
        <w:t>în studiul de fezabilitate este prezentată noțiunea de navigație maritimă în sensul larg și în sensul restrâns al cuvântului</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Sunt menționate și categoriile de transport maritim – nave de transport liner-e și transporturi maritime accidentale,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conform legislației internaționale aplicabile. </w:t>
      </w:r>
      <w:r w:rsidR="00A930FD" w:rsidRPr="004D6DCE">
        <w:rPr>
          <w:rFonts w:ascii="Trebuchet MS" w:hAnsi="Trebuchet MS" w:cs="Times New Roman"/>
          <w:lang w:val="ro-RO"/>
        </w:rPr>
        <w:t xml:space="preserve"> </w:t>
      </w:r>
    </w:p>
    <w:p w:rsidR="00A930FD" w:rsidRPr="004D6DCE" w:rsidRDefault="009C20CD"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Este revizuită și O.G. nr. </w:t>
      </w:r>
      <w:r w:rsidR="00A930FD" w:rsidRPr="004D6DCE">
        <w:rPr>
          <w:rFonts w:ascii="Trebuchet MS" w:hAnsi="Trebuchet MS" w:cs="Times New Roman"/>
          <w:lang w:val="ro-RO"/>
        </w:rPr>
        <w:t xml:space="preserve">42/1997, </w:t>
      </w:r>
      <w:r w:rsidRPr="004D6DCE">
        <w:rPr>
          <w:rFonts w:ascii="Trebuchet MS" w:hAnsi="Trebuchet MS" w:cs="Times New Roman"/>
          <w:lang w:val="ro-RO"/>
        </w:rPr>
        <w:t xml:space="preserve">care reglementează statutul navelor conform </w:t>
      </w:r>
      <w:r w:rsidR="00A930FD" w:rsidRPr="004D6DCE">
        <w:rPr>
          <w:rFonts w:ascii="Trebuchet MS" w:hAnsi="Trebuchet MS" w:cs="Times New Roman"/>
          <w:lang w:val="ro-RO"/>
        </w:rPr>
        <w:t xml:space="preserve"> </w:t>
      </w:r>
      <w:r w:rsidRPr="004D6DCE">
        <w:rPr>
          <w:rFonts w:ascii="Trebuchet MS" w:hAnsi="Trebuchet MS" w:cs="Times New Roman"/>
          <w:lang w:val="ro-RO"/>
        </w:rPr>
        <w:t>legislației române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naționalitatea statului, cărui steag poartă. Sunt menționate autoritățile naționale competente de a acorda dreptul de navigație sub steag român, precum și aplicabilitatea legii privind steagului. Sunt menționate și elementele de identificare a navei – denumire sau număr de înregistrare, potul de origine sau locul de localizare a navei, naționalitatea navei, </w:t>
      </w:r>
      <w:r w:rsidR="00A930FD" w:rsidRPr="004D6DCE">
        <w:rPr>
          <w:rFonts w:ascii="Trebuchet MS" w:hAnsi="Trebuchet MS" w:cs="Times New Roman"/>
          <w:lang w:val="ro-RO"/>
        </w:rPr>
        <w:t xml:space="preserve"> </w:t>
      </w:r>
      <w:r w:rsidRPr="004D6DCE">
        <w:rPr>
          <w:rFonts w:ascii="Trebuchet MS" w:hAnsi="Trebuchet MS" w:cs="Times New Roman"/>
          <w:lang w:val="ro-RO"/>
        </w:rPr>
        <w:t>prezentată de steagul, sub care are dreptul a naviga,</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propriul tonaj și clasa </w:t>
      </w:r>
      <w:r w:rsidR="00E17147" w:rsidRPr="004D6DCE">
        <w:rPr>
          <w:rFonts w:ascii="Trebuchet MS" w:hAnsi="Trebuchet MS" w:cs="Times New Roman"/>
          <w:lang w:val="ro-RO"/>
        </w:rPr>
        <w:t>propriului registru, conform dispozițiilor O.G. nr.</w:t>
      </w:r>
      <w:r w:rsidR="00A930FD" w:rsidRPr="004D6DCE">
        <w:rPr>
          <w:rFonts w:ascii="Trebuchet MS" w:hAnsi="Trebuchet MS" w:cs="Times New Roman"/>
          <w:lang w:val="ro-RO"/>
        </w:rPr>
        <w:t xml:space="preserve">42/1997, </w:t>
      </w:r>
      <w:r w:rsidR="00E17147" w:rsidRPr="004D6DCE">
        <w:rPr>
          <w:rFonts w:ascii="Trebuchet MS" w:hAnsi="Trebuchet MS" w:cs="Times New Roman"/>
          <w:lang w:val="ro-RO"/>
        </w:rPr>
        <w:t xml:space="preserve">fiind analizat fiecare dintre aceste elemente și ordinea de înmatriculare a navelor la registrele și de dezînregistrare a acestora. Este menționată și ordinea privind dobândirea și transferul navelor ca bunuri. </w:t>
      </w:r>
    </w:p>
    <w:p w:rsidR="00A930FD" w:rsidRPr="004D6DCE" w:rsidRDefault="00E17147" w:rsidP="00F471DF">
      <w:pPr>
        <w:pStyle w:val="BodyText"/>
        <w:widowControl w:val="0"/>
        <w:spacing w:before="120" w:after="120"/>
        <w:ind w:firstLine="709"/>
        <w:rPr>
          <w:rFonts w:ascii="Trebuchet MS" w:hAnsi="Trebuchet MS" w:cs="Times New Roman"/>
          <w:lang w:val="ro-RO"/>
        </w:rPr>
      </w:pPr>
      <w:bookmarkStart w:id="20" w:name="_Toc494052951"/>
      <w:r w:rsidRPr="004D6DCE">
        <w:rPr>
          <w:rFonts w:ascii="Trebuchet MS" w:hAnsi="Trebuchet MS" w:cs="Times New Roman"/>
          <w:lang w:val="ro-RO"/>
        </w:rPr>
        <w:t xml:space="preserve">Cu privire la </w:t>
      </w:r>
      <w:r w:rsidRPr="004D6DCE">
        <w:rPr>
          <w:rFonts w:ascii="Trebuchet MS" w:hAnsi="Trebuchet MS" w:cs="Times New Roman"/>
          <w:b/>
          <w:lang w:val="ro-RO"/>
        </w:rPr>
        <w:t xml:space="preserve">transportul feroviar, </w:t>
      </w:r>
      <w:r w:rsidRPr="004D6DCE">
        <w:rPr>
          <w:rFonts w:ascii="Trebuchet MS" w:hAnsi="Trebuchet MS" w:cs="Times New Roman"/>
          <w:lang w:val="ro-RO"/>
        </w:rPr>
        <w:t xml:space="preserve">în studiul de fezabilitate este </w:t>
      </w:r>
      <w:r w:rsidR="00706F5C" w:rsidRPr="004D6DCE">
        <w:rPr>
          <w:rFonts w:ascii="Trebuchet MS" w:hAnsi="Trebuchet MS" w:cs="Times New Roman"/>
          <w:lang w:val="ro-RO"/>
        </w:rPr>
        <w:t>examinată</w:t>
      </w:r>
      <w:r w:rsidR="00A930FD" w:rsidRPr="004D6DCE">
        <w:rPr>
          <w:rFonts w:ascii="Trebuchet MS" w:hAnsi="Trebuchet MS" w:cs="Times New Roman"/>
          <w:b/>
          <w:lang w:val="ro-RO"/>
        </w:rPr>
        <w:t xml:space="preserve"> </w:t>
      </w:r>
      <w:bookmarkEnd w:id="20"/>
      <w:r w:rsidRPr="004D6DCE">
        <w:rPr>
          <w:rFonts w:ascii="Trebuchet MS" w:hAnsi="Trebuchet MS" w:cs="Times New Roman"/>
          <w:lang w:val="ro-RO"/>
        </w:rPr>
        <w:t>Ordonanță de urgență a guvernului</w:t>
      </w:r>
      <w:r w:rsidRPr="004D6DCE">
        <w:rPr>
          <w:rFonts w:ascii="Trebuchet MS" w:hAnsi="Trebuchet MS" w:cs="Times New Roman"/>
          <w:b/>
          <w:lang w:val="ro-RO"/>
        </w:rPr>
        <w:t xml:space="preserve"> </w:t>
      </w:r>
      <w:r w:rsidR="00A930FD" w:rsidRPr="004D6DCE">
        <w:rPr>
          <w:rFonts w:ascii="Trebuchet MS" w:hAnsi="Trebuchet MS" w:cs="Times New Roman"/>
          <w:lang w:val="ro-RO"/>
        </w:rPr>
        <w:t xml:space="preserve"> </w:t>
      </w:r>
      <w:r w:rsidRPr="004D6DCE">
        <w:rPr>
          <w:rFonts w:ascii="Trebuchet MS" w:hAnsi="Trebuchet MS" w:cs="Times New Roman"/>
          <w:lang w:val="ro-RO"/>
        </w:rPr>
        <w:t>(O.U.G.) nr.</w:t>
      </w:r>
      <w:r w:rsidR="00A930FD" w:rsidRPr="004D6DCE">
        <w:rPr>
          <w:rFonts w:ascii="Trebuchet MS" w:hAnsi="Trebuchet MS" w:cs="Times New Roman"/>
          <w:lang w:val="ro-RO"/>
        </w:rPr>
        <w:t xml:space="preserve"> 12/1998, </w:t>
      </w:r>
      <w:r w:rsidRPr="004D6DCE">
        <w:rPr>
          <w:rFonts w:ascii="Trebuchet MS" w:hAnsi="Trebuchet MS" w:cs="Times New Roman"/>
          <w:lang w:val="ro-RO"/>
        </w:rPr>
        <w:t xml:space="preserve">prin care este prezentată </w:t>
      </w:r>
      <w:r w:rsidRPr="004D6DCE">
        <w:rPr>
          <w:rFonts w:ascii="Trebuchet MS" w:hAnsi="Trebuchet MS" w:cs="Times New Roman"/>
          <w:lang w:val="ro-RO"/>
        </w:rPr>
        <w:lastRenderedPageBreak/>
        <w:t>definiție a acestui tip de transport. Sunt menționate și principalele subiecte, care realizează transport feroviar și statutul acestora, fiind identificate și activitățile feroviare și serviciile aferente acestora. Se arată că transportul feroviar este public sau privat. Este realizat numai pe baza unui contract de transport de către persoane juridice autorizate, care își furnizează serviciile în condiții nediscriminatorii</w:t>
      </w:r>
      <w:r w:rsidR="00A930FD" w:rsidRPr="004D6DCE">
        <w:rPr>
          <w:rFonts w:ascii="Trebuchet MS" w:hAnsi="Trebuchet MS" w:cs="Times New Roman"/>
          <w:lang w:val="ro-RO"/>
        </w:rPr>
        <w:t xml:space="preserve">, </w:t>
      </w:r>
      <w:r w:rsidRPr="004D6DCE">
        <w:rPr>
          <w:rFonts w:ascii="Trebuchet MS" w:hAnsi="Trebuchet MS" w:cs="Times New Roman"/>
          <w:lang w:val="ro-RO"/>
        </w:rPr>
        <w:t>tuturor părților terțe interesate.</w:t>
      </w:r>
    </w:p>
    <w:p w:rsidR="00A930FD" w:rsidRPr="004D6DCE" w:rsidRDefault="00E17147"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Se arată că Ministerul transporturilor, construcțiilor și turismului este autoritatea competentă în acest domeniu, fiind descrise detaliat competențele sale. </w:t>
      </w:r>
      <w:r w:rsidR="00A930FD" w:rsidRPr="004D6DCE">
        <w:rPr>
          <w:rFonts w:ascii="Trebuchet MS" w:hAnsi="Trebuchet MS" w:cs="Times New Roman"/>
          <w:lang w:val="ro-RO"/>
        </w:rPr>
        <w:t xml:space="preserve">  </w:t>
      </w:r>
    </w:p>
    <w:p w:rsidR="00A930FD" w:rsidRPr="004D6DCE" w:rsidRDefault="00E17147" w:rsidP="00F471DF">
      <w:pPr>
        <w:pStyle w:val="BodyText"/>
        <w:widowControl w:val="0"/>
        <w:spacing w:before="120" w:after="120"/>
        <w:ind w:left="0" w:firstLine="709"/>
        <w:rPr>
          <w:rFonts w:ascii="Trebuchet MS" w:hAnsi="Trebuchet MS" w:cs="Times New Roman"/>
          <w:lang w:val="ro-RO"/>
        </w:rPr>
      </w:pPr>
      <w:bookmarkStart w:id="21" w:name="_Toc494052952"/>
      <w:r w:rsidRPr="004D6DCE">
        <w:rPr>
          <w:rFonts w:ascii="Trebuchet MS" w:hAnsi="Trebuchet MS" w:cs="Times New Roman"/>
          <w:lang w:val="ro-RO"/>
        </w:rPr>
        <w:t xml:space="preserve">În legătură cu </w:t>
      </w:r>
      <w:r w:rsidRPr="004D6DCE">
        <w:rPr>
          <w:rFonts w:ascii="Trebuchet MS" w:hAnsi="Trebuchet MS" w:cs="Times New Roman"/>
          <w:b/>
          <w:lang w:val="ro-RO"/>
        </w:rPr>
        <w:t xml:space="preserve">transportul aerian, </w:t>
      </w:r>
      <w:r w:rsidRPr="004D6DCE">
        <w:rPr>
          <w:rFonts w:ascii="Trebuchet MS" w:hAnsi="Trebuchet MS" w:cs="Times New Roman"/>
          <w:lang w:val="ro-RO"/>
        </w:rPr>
        <w:t xml:space="preserve">în studiul de fezabilitate este revizuită O.G. nr. </w:t>
      </w:r>
      <w:bookmarkEnd w:id="21"/>
      <w:r w:rsidR="00A930FD" w:rsidRPr="004D6DCE">
        <w:rPr>
          <w:rFonts w:ascii="Trebuchet MS" w:hAnsi="Trebuchet MS" w:cs="Times New Roman"/>
          <w:lang w:val="ro-RO"/>
        </w:rPr>
        <w:t xml:space="preserve">29/1997 </w:t>
      </w:r>
      <w:r w:rsidRPr="004D6DCE">
        <w:rPr>
          <w:rFonts w:ascii="Trebuchet MS" w:hAnsi="Trebuchet MS" w:cs="Times New Roman"/>
          <w:lang w:val="ro-RO"/>
        </w:rPr>
        <w:t xml:space="preserve">privind Codul Aerian, prin care sunt reglementate activitățile navigației civile, realizate de către persoane fizice sau juridice în spațiul aerian național al Republicii România. </w:t>
      </w:r>
      <w:r w:rsidR="00A930FD" w:rsidRPr="004D6DCE">
        <w:rPr>
          <w:rFonts w:ascii="Trebuchet MS" w:hAnsi="Trebuchet MS" w:cs="Times New Roman"/>
          <w:lang w:val="ro-RO"/>
        </w:rPr>
        <w:t xml:space="preserve"> </w:t>
      </w:r>
      <w:r w:rsidRPr="004D6DCE">
        <w:rPr>
          <w:rFonts w:ascii="Trebuchet MS" w:hAnsi="Trebuchet MS" w:cs="Times New Roman"/>
          <w:lang w:val="ro-RO"/>
        </w:rPr>
        <w:t>Se arată că navigația civilă pe teritoriul și în spațiul aerian român este reglementată în afara de Codul Aerian și de alte acte normative din acest domeniu, precum și de Convenția privind aviația civilă internațională</w:t>
      </w:r>
      <w:r w:rsidR="00A930FD" w:rsidRPr="004D6DCE">
        <w:rPr>
          <w:rFonts w:ascii="Trebuchet MS" w:hAnsi="Trebuchet MS" w:cs="Times New Roman"/>
          <w:lang w:val="ro-RO"/>
        </w:rPr>
        <w:t xml:space="preserve">, </w:t>
      </w:r>
      <w:r w:rsidRPr="004D6DCE">
        <w:rPr>
          <w:rFonts w:ascii="Trebuchet MS" w:hAnsi="Trebuchet MS" w:cs="Times New Roman"/>
          <w:lang w:val="ro-RO"/>
        </w:rPr>
        <w:t>semnată în Chicago, Convenţia pentru unificarea anumitor reguli referitoare la tra</w:t>
      </w:r>
      <w:r w:rsidR="00706F5C" w:rsidRPr="004D6DCE">
        <w:rPr>
          <w:rFonts w:ascii="Trebuchet MS" w:hAnsi="Trebuchet MS" w:cs="Times New Roman"/>
          <w:lang w:val="ro-RO"/>
        </w:rPr>
        <w:t xml:space="preserve">nsportul aerian internaţional, </w:t>
      </w:r>
      <w:r w:rsidR="009D05CD" w:rsidRPr="004D6DCE">
        <w:rPr>
          <w:rFonts w:ascii="Trebuchet MS" w:hAnsi="Trebuchet MS" w:cs="Times New Roman"/>
          <w:lang w:val="ro-RO"/>
        </w:rPr>
        <w:t xml:space="preserve">semnată la Montreal pe data de </w:t>
      </w:r>
      <w:r w:rsidR="00A930FD" w:rsidRPr="004D6DCE">
        <w:rPr>
          <w:rFonts w:ascii="Trebuchet MS" w:hAnsi="Trebuchet MS" w:cs="Times New Roman"/>
          <w:lang w:val="ro-RO"/>
        </w:rPr>
        <w:t xml:space="preserve">28 </w:t>
      </w:r>
      <w:r w:rsidR="009D05CD" w:rsidRPr="004D6DCE">
        <w:rPr>
          <w:rFonts w:ascii="Trebuchet MS" w:hAnsi="Trebuchet MS" w:cs="Times New Roman"/>
          <w:lang w:val="ro-RO"/>
        </w:rPr>
        <w:t xml:space="preserve">mai 1999  sau alte convenții și acorduri internaționale, la care participă România, păstrându-și suveranitate deplină și exclusivă asupra spațiul său aerian național, conform condițiilor bunurilor publice.  </w:t>
      </w:r>
    </w:p>
    <w:p w:rsidR="00A930FD" w:rsidRPr="004D6DCE" w:rsidRDefault="009D05CD"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O.G. nr. </w:t>
      </w:r>
      <w:r w:rsidR="00A930FD" w:rsidRPr="004D6DCE">
        <w:rPr>
          <w:rFonts w:ascii="Trebuchet MS" w:hAnsi="Trebuchet MS" w:cs="Times New Roman"/>
          <w:lang w:val="ro-RO"/>
        </w:rPr>
        <w:t xml:space="preserve">29/1997 </w:t>
      </w:r>
      <w:r w:rsidRPr="004D6DCE">
        <w:rPr>
          <w:rFonts w:ascii="Trebuchet MS" w:hAnsi="Trebuchet MS" w:cs="Times New Roman"/>
          <w:lang w:val="ro-RO"/>
        </w:rPr>
        <w:t>privind Codul Aerian include norme juridice referitoare la aspectele generale, legate de spațiul aerian național și regimul său juridic, creându-se astfel un cadru juridic pentru realizarea transportului aerian. Asemenea sunt</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administrarea aviației civile din România, statutul juridic al traficului aerian, legea care reglementează raporturile juridice în domeniul aviației civile, naționalitatea aeronavelor și drepturile civile, aeroporturile civile, </w:t>
      </w:r>
      <w:r w:rsidR="00A930FD" w:rsidRPr="004D6DCE">
        <w:rPr>
          <w:rFonts w:ascii="Trebuchet MS" w:hAnsi="Trebuchet MS" w:cs="Times New Roman"/>
          <w:lang w:val="ro-RO"/>
        </w:rPr>
        <w:t xml:space="preserve"> </w:t>
      </w:r>
      <w:r w:rsidR="00DF3D05" w:rsidRPr="004D6DCE">
        <w:rPr>
          <w:rFonts w:ascii="Trebuchet MS" w:hAnsi="Trebuchet MS" w:cs="Times New Roman"/>
          <w:lang w:val="ro-RO"/>
        </w:rPr>
        <w:t>ofițeri civili de aviație</w:t>
      </w:r>
      <w:r w:rsidR="00A930FD" w:rsidRPr="004D6DCE">
        <w:rPr>
          <w:rFonts w:ascii="Trebuchet MS" w:hAnsi="Trebuchet MS" w:cs="Times New Roman"/>
          <w:lang w:val="ro-RO"/>
        </w:rPr>
        <w:t xml:space="preserve">, </w:t>
      </w:r>
      <w:r w:rsidR="00DF3D05" w:rsidRPr="004D6DCE">
        <w:rPr>
          <w:rFonts w:ascii="Trebuchet MS" w:hAnsi="Trebuchet MS" w:cs="Times New Roman"/>
          <w:lang w:val="ro-RO"/>
        </w:rPr>
        <w:t xml:space="preserve">operațiile navigației civile și altele. Este definită noțiunea de transport aerian, de avion și de infrastructura pentru transportul aerian, care este alcătuită din </w:t>
      </w:r>
      <w:r w:rsidR="00A930FD" w:rsidRPr="004D6DCE">
        <w:rPr>
          <w:rFonts w:ascii="Trebuchet MS" w:hAnsi="Trebuchet MS" w:cs="Times New Roman"/>
          <w:lang w:val="ro-RO"/>
        </w:rPr>
        <w:t xml:space="preserve"> </w:t>
      </w:r>
      <w:r w:rsidR="00DF3D05" w:rsidRPr="004D6DCE">
        <w:rPr>
          <w:rFonts w:ascii="Trebuchet MS" w:hAnsi="Trebuchet MS" w:cs="Times New Roman"/>
          <w:lang w:val="ro-RO"/>
        </w:rPr>
        <w:t>avioane</w:t>
      </w:r>
      <w:r w:rsidR="00A930FD" w:rsidRPr="004D6DCE">
        <w:rPr>
          <w:rFonts w:ascii="Trebuchet MS" w:hAnsi="Trebuchet MS" w:cs="Times New Roman"/>
          <w:lang w:val="ro-RO"/>
        </w:rPr>
        <w:t xml:space="preserve">, </w:t>
      </w:r>
      <w:r w:rsidR="00DF3D05" w:rsidRPr="004D6DCE">
        <w:rPr>
          <w:rFonts w:ascii="Trebuchet MS" w:hAnsi="Trebuchet MS" w:cs="Times New Roman"/>
          <w:lang w:val="ro-RO"/>
        </w:rPr>
        <w:t xml:space="preserve">aeroporturi și sisteme de securitate și control al traficului aerian. </w:t>
      </w:r>
      <w:r w:rsidR="00A930FD" w:rsidRPr="004D6DCE">
        <w:rPr>
          <w:rFonts w:ascii="Trebuchet MS" w:hAnsi="Trebuchet MS" w:cs="Times New Roman"/>
          <w:lang w:val="ro-RO"/>
        </w:rPr>
        <w:t xml:space="preserve"> </w:t>
      </w:r>
    </w:p>
    <w:p w:rsidR="00A930FD" w:rsidRPr="004D6DCE" w:rsidRDefault="00DF3D05"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Activitățile aviației civile sunt definite ca fiind toate activitățile, legate de proiectarea, </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construirea, certificarea, reparațiile, mentenanța și exploatarea avioanelor de călători, pistelor de avioane și a altor obiective infrastructurale ale mijloacelor de navigație civilă, control al traseelor și al traficului aerian, </w:t>
      </w:r>
      <w:r w:rsidR="005C6937" w:rsidRPr="004D6DCE">
        <w:rPr>
          <w:rFonts w:ascii="Trebuchet MS" w:hAnsi="Trebuchet MS" w:cs="Times New Roman"/>
          <w:lang w:val="ro-RO"/>
        </w:rPr>
        <w:t xml:space="preserve">informații meteorologice și aeronautice legate de operatorii aerieni, instruirea și dezvoltarea personalului din navigația și aviația civilă, precum și activitățile legate de ele, precum servicii, care contribuie direct la realizarea activităților de aviație civilă. </w:t>
      </w:r>
      <w:r w:rsidR="00A930FD" w:rsidRPr="004D6DCE">
        <w:rPr>
          <w:rFonts w:ascii="Trebuchet MS" w:hAnsi="Trebuchet MS" w:cs="Times New Roman"/>
          <w:lang w:val="ro-RO"/>
        </w:rPr>
        <w:t xml:space="preserve"> </w:t>
      </w:r>
    </w:p>
    <w:p w:rsidR="00A930FD" w:rsidRPr="004D6DCE" w:rsidRDefault="005C6937"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Se arată că Ministerul transporturilor, construcțiilor și turismului este autoritatea competentă în acest domeniu, fiind descrise detaliat competențele sale. </w:t>
      </w:r>
    </w:p>
    <w:p w:rsidR="00A930FD" w:rsidRPr="004D6DCE" w:rsidRDefault="005C6937"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Este menționat și faptul că pentru transportul internațional de călători, bagaje sau încărcături, realizat cu nave aeriene contra remunerare, precum și transportul gratuit cu nave aeriene, realizat de către întreprinderi de transport </w:t>
      </w:r>
      <w:r w:rsidRPr="004D6DCE">
        <w:rPr>
          <w:rFonts w:ascii="Trebuchet MS" w:hAnsi="Trebuchet MS" w:cs="Times New Roman"/>
          <w:lang w:val="ro-RO"/>
        </w:rPr>
        <w:lastRenderedPageBreak/>
        <w:t xml:space="preserve">aerian, este aplicabilă Convenţia pentru unificarea anumitor reguli referitoare la transportul aerian internaţional,  semnată la Montreal pe data de </w:t>
      </w:r>
      <w:r w:rsidR="00A930FD" w:rsidRPr="004D6DCE">
        <w:rPr>
          <w:rFonts w:ascii="Trebuchet MS" w:hAnsi="Trebuchet MS" w:cs="Times New Roman"/>
          <w:lang w:val="ro-RO"/>
        </w:rPr>
        <w:t xml:space="preserve">28 </w:t>
      </w:r>
      <w:r w:rsidRPr="004D6DCE">
        <w:rPr>
          <w:rFonts w:ascii="Trebuchet MS" w:hAnsi="Trebuchet MS" w:cs="Times New Roman"/>
          <w:lang w:val="ro-RO"/>
        </w:rPr>
        <w:t>mai 1999</w:t>
      </w:r>
      <w:r w:rsidR="00A930FD" w:rsidRPr="004D6DCE">
        <w:rPr>
          <w:rFonts w:ascii="Trebuchet MS" w:hAnsi="Trebuchet MS" w:cs="Times New Roman"/>
          <w:lang w:val="ro-RO"/>
        </w:rPr>
        <w:t xml:space="preserve">, </w:t>
      </w:r>
      <w:r w:rsidRPr="004D6DCE">
        <w:rPr>
          <w:rFonts w:ascii="Trebuchet MS" w:hAnsi="Trebuchet MS" w:cs="Times New Roman"/>
          <w:lang w:val="ro-RO"/>
        </w:rPr>
        <w:t xml:space="preserve">ratificată de România prin O.G. nr. </w:t>
      </w:r>
      <w:r w:rsidR="00A930FD" w:rsidRPr="004D6DCE">
        <w:rPr>
          <w:rFonts w:ascii="Trebuchet MS" w:hAnsi="Trebuchet MS" w:cs="Times New Roman"/>
          <w:lang w:val="ro-RO"/>
        </w:rPr>
        <w:t xml:space="preserve">107/2000 </w:t>
      </w:r>
      <w:r w:rsidRPr="004D6DCE">
        <w:rPr>
          <w:rFonts w:ascii="Trebuchet MS" w:hAnsi="Trebuchet MS" w:cs="Times New Roman"/>
          <w:lang w:val="ro-RO"/>
        </w:rPr>
        <w:t>și aprobată prin legea nr. 14/20011</w:t>
      </w:r>
      <w:r w:rsidR="00A930FD" w:rsidRPr="004D6DCE">
        <w:rPr>
          <w:rFonts w:ascii="Trebuchet MS" w:hAnsi="Trebuchet MS" w:cs="Times New Roman"/>
          <w:lang w:val="ro-RO"/>
        </w:rPr>
        <w:t>.</w:t>
      </w:r>
      <w:r w:rsidRPr="004D6DCE">
        <w:rPr>
          <w:rFonts w:ascii="Trebuchet MS" w:hAnsi="Trebuchet MS" w:cs="Times New Roman"/>
          <w:lang w:val="ro-RO"/>
        </w:rPr>
        <w:t xml:space="preserve"> </w:t>
      </w:r>
    </w:p>
    <w:p w:rsidR="00A930FD" w:rsidRPr="004D6DCE" w:rsidRDefault="007A17B0"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În restul analizei elaborate, foarte detaliat este revizuit cadrul normativ al contractelor de transportul auto al încărcăturilor, de transport maritim, de închirierea navelor, de transport feroviar și de transport al unor încărcături prin traficul transportului aerian internațional, conform legislației române, precum și conform legislației internaționale în vigoare, dar lipsește o analiză a dispozițiilor referitoare la transpunerea directivelor europene, legate de aplicarea unor regulamente europene privind dezvoltarea rețelei de transport transeuropene, legate de cele prevăzute în cadrul Strategiei </w:t>
      </w:r>
      <w:r w:rsidR="00A930FD" w:rsidRPr="004D6DCE">
        <w:rPr>
          <w:rFonts w:ascii="Trebuchet MS" w:hAnsi="Trebuchet MS" w:cs="Times New Roman"/>
          <w:lang w:val="ro-RO"/>
        </w:rPr>
        <w:t>„</w:t>
      </w:r>
      <w:r w:rsidRPr="004D6DCE">
        <w:rPr>
          <w:rFonts w:ascii="Trebuchet MS" w:hAnsi="Trebuchet MS" w:cs="Times New Roman"/>
          <w:lang w:val="ro-RO"/>
        </w:rPr>
        <w:t>Europa</w:t>
      </w:r>
      <w:r w:rsidR="00A930FD" w:rsidRPr="004D6DCE">
        <w:rPr>
          <w:rFonts w:ascii="Trebuchet MS" w:hAnsi="Trebuchet MS" w:cs="Times New Roman"/>
          <w:lang w:val="ro-RO"/>
        </w:rPr>
        <w:t xml:space="preserve"> 2020“ </w:t>
      </w:r>
      <w:r w:rsidRPr="004D6DCE">
        <w:rPr>
          <w:rFonts w:ascii="Trebuchet MS" w:hAnsi="Trebuchet MS" w:cs="Times New Roman"/>
          <w:lang w:val="ro-RO"/>
        </w:rPr>
        <w:t>și Strategiei</w:t>
      </w:r>
      <w:r w:rsidR="00A930FD" w:rsidRPr="004D6DCE">
        <w:rPr>
          <w:rFonts w:ascii="Trebuchet MS" w:hAnsi="Trebuchet MS" w:cs="Times New Roman"/>
          <w:lang w:val="ro-RO"/>
        </w:rPr>
        <w:t xml:space="preserve"> „</w:t>
      </w:r>
      <w:r w:rsidRPr="004D6DCE">
        <w:rPr>
          <w:rFonts w:ascii="Trebuchet MS" w:hAnsi="Trebuchet MS" w:cs="Times New Roman"/>
          <w:lang w:val="ro-RO"/>
        </w:rPr>
        <w:t>Transport</w:t>
      </w:r>
      <w:r w:rsidR="00A930FD" w:rsidRPr="004D6DCE">
        <w:rPr>
          <w:rFonts w:ascii="Trebuchet MS" w:hAnsi="Trebuchet MS" w:cs="Times New Roman"/>
          <w:lang w:val="ro-RO"/>
        </w:rPr>
        <w:t xml:space="preserve"> 2050“.</w:t>
      </w:r>
    </w:p>
    <w:p w:rsidR="00F471DF" w:rsidRPr="00DA1F26" w:rsidRDefault="00F471DF" w:rsidP="00F471DF">
      <w:pPr>
        <w:widowControl w:val="0"/>
        <w:pBdr>
          <w:top w:val="dotted" w:sz="6" w:space="2" w:color="F09415"/>
        </w:pBdr>
        <w:spacing w:after="0"/>
        <w:jc w:val="both"/>
        <w:outlineLvl w:val="3"/>
        <w:rPr>
          <w:rFonts w:ascii="Trebuchet MS" w:eastAsia="Times New Roman" w:hAnsi="Trebuchet MS" w:cs="Times New Roman"/>
          <w:caps/>
          <w:color w:val="B76E0B"/>
          <w:spacing w:val="10"/>
          <w:sz w:val="24"/>
          <w:szCs w:val="22"/>
          <w:lang w:val="bg-BG"/>
        </w:rPr>
      </w:pPr>
      <w:bookmarkStart w:id="22" w:name="_Toc507494175"/>
      <w:r w:rsidRPr="00DA1F26">
        <w:rPr>
          <w:rFonts w:ascii="Trebuchet MS" w:eastAsia="Times New Roman" w:hAnsi="Trebuchet MS" w:cs="Times New Roman"/>
          <w:caps/>
          <w:color w:val="B76E0B"/>
          <w:spacing w:val="10"/>
          <w:sz w:val="24"/>
          <w:szCs w:val="22"/>
          <w:lang w:val="bg-BG"/>
        </w:rPr>
        <w:t xml:space="preserve">2.2.2. ANALIZA APLICABILITĂȚII CADRULUI NORMATIV DIN </w:t>
      </w:r>
      <w:bookmarkStart w:id="23" w:name="_Hlk507493575"/>
      <w:r w:rsidRPr="00DA1F26">
        <w:rPr>
          <w:rFonts w:ascii="Trebuchet MS" w:eastAsia="Times New Roman" w:hAnsi="Trebuchet MS" w:cs="Times New Roman"/>
          <w:caps/>
          <w:color w:val="B76E0B"/>
          <w:spacing w:val="10"/>
          <w:sz w:val="24"/>
          <w:szCs w:val="22"/>
          <w:lang w:val="bg-BG"/>
        </w:rPr>
        <w:t>REPUBLICA BULGARIA</w:t>
      </w:r>
      <w:bookmarkEnd w:id="22"/>
      <w:bookmarkEnd w:id="23"/>
      <w:r w:rsidRPr="00DA1F26">
        <w:rPr>
          <w:rFonts w:ascii="Trebuchet MS" w:eastAsia="Times New Roman" w:hAnsi="Trebuchet MS" w:cs="Times New Roman"/>
          <w:caps/>
          <w:color w:val="B76E0B"/>
          <w:spacing w:val="10"/>
          <w:sz w:val="24"/>
          <w:szCs w:val="22"/>
          <w:lang w:val="bg-BG"/>
        </w:rPr>
        <w:t xml:space="preserve">  </w:t>
      </w:r>
    </w:p>
    <w:p w:rsidR="00A930FD" w:rsidRPr="004D6DCE" w:rsidRDefault="00E255C2" w:rsidP="00F471DF">
      <w:pPr>
        <w:pStyle w:val="BodyText"/>
        <w:widowControl w:val="0"/>
        <w:spacing w:before="120" w:after="120"/>
        <w:ind w:left="0" w:firstLine="709"/>
        <w:rPr>
          <w:rFonts w:ascii="Trebuchet MS" w:hAnsi="Trebuchet MS" w:cs="Times New Roman"/>
          <w:lang w:val="ro-RO"/>
        </w:rPr>
      </w:pPr>
      <w:r w:rsidRPr="004D6DCE">
        <w:rPr>
          <w:rFonts w:ascii="Trebuchet MS" w:hAnsi="Trebuchet MS" w:cs="Times New Roman"/>
          <w:lang w:val="ro-RO"/>
        </w:rPr>
        <w:t xml:space="preserve">În studiul de fezabilitate, de la pagina </w:t>
      </w:r>
      <w:r w:rsidR="00A930FD" w:rsidRPr="004D6DCE">
        <w:rPr>
          <w:rFonts w:ascii="Trebuchet MS" w:hAnsi="Trebuchet MS" w:cs="Times New Roman"/>
          <w:lang w:val="ro-RO"/>
        </w:rPr>
        <w:t xml:space="preserve">369 </w:t>
      </w:r>
      <w:r w:rsidRPr="004D6DCE">
        <w:rPr>
          <w:rFonts w:ascii="Trebuchet MS" w:hAnsi="Trebuchet MS" w:cs="Times New Roman"/>
          <w:lang w:val="ro-RO"/>
        </w:rPr>
        <w:t xml:space="preserve">până la pagina </w:t>
      </w:r>
      <w:r w:rsidR="00A930FD" w:rsidRPr="004D6DCE">
        <w:rPr>
          <w:rFonts w:ascii="Trebuchet MS" w:hAnsi="Trebuchet MS" w:cs="Times New Roman"/>
          <w:lang w:val="ro-RO"/>
        </w:rPr>
        <w:t>395,</w:t>
      </w:r>
      <w:r w:rsidRPr="004D6DCE">
        <w:rPr>
          <w:rFonts w:ascii="Trebuchet MS" w:hAnsi="Trebuchet MS" w:cs="Times New Roman"/>
          <w:lang w:val="ro-RO"/>
        </w:rPr>
        <w:t>este efectuată o analiză a actelor normative naționale din Republica Bulgaria, relevante obiectului studiului de fezabilitate, legislația națională, cu privire la dezvoltarea rețelei de transport transeuropene, sistematizate după tipuri de transport, precum și cele relevante transportului multimodal, după cum urmează:</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Legea privind drumurile; </w:t>
      </w:r>
      <w:r w:rsidR="00A930FD" w:rsidRPr="004D6DCE">
        <w:rPr>
          <w:rFonts w:ascii="Trebuchet MS" w:hAnsi="Trebuchet MS" w:cs="Times New Roman"/>
          <w:spacing w:val="-6"/>
          <w:sz w:val="24"/>
          <w:szCs w:val="24"/>
          <w:lang w:val="ro-RO"/>
        </w:rPr>
        <w:t xml:space="preserve"> </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Legea privind circulația pe drumurile;</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Legea privind transporturilor auto;</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Legea privind spațiile maritime, căile navigabile interioare și porturile din Republica Bulgaria;</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Codul navigației comerciale; </w:t>
      </w:r>
      <w:r w:rsidR="00A930FD" w:rsidRPr="004D6DCE">
        <w:rPr>
          <w:rFonts w:ascii="Trebuchet MS" w:hAnsi="Trebuchet MS" w:cs="Times New Roman"/>
          <w:spacing w:val="-6"/>
          <w:sz w:val="24"/>
          <w:szCs w:val="24"/>
          <w:lang w:val="ro-RO"/>
        </w:rPr>
        <w:t xml:space="preserve"> </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Codul transportului feroviar; </w:t>
      </w:r>
      <w:r w:rsidR="00A930FD" w:rsidRPr="004D6DCE">
        <w:rPr>
          <w:rFonts w:ascii="Trebuchet MS" w:hAnsi="Trebuchet MS" w:cs="Times New Roman"/>
          <w:spacing w:val="-6"/>
          <w:sz w:val="24"/>
          <w:szCs w:val="24"/>
          <w:lang w:val="ro-RO"/>
        </w:rPr>
        <w:t xml:space="preserve"> </w:t>
      </w:r>
    </w:p>
    <w:p w:rsidR="00A930FD" w:rsidRPr="004D6DCE" w:rsidRDefault="00E255C2"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Legea privind navigația aeriană civilă; </w:t>
      </w:r>
      <w:r w:rsidR="00A930FD" w:rsidRPr="004D6DCE">
        <w:rPr>
          <w:rFonts w:ascii="Trebuchet MS" w:hAnsi="Trebuchet MS" w:cs="Times New Roman"/>
          <w:spacing w:val="-6"/>
          <w:sz w:val="24"/>
          <w:szCs w:val="24"/>
          <w:lang w:val="ro-RO"/>
        </w:rPr>
        <w:t xml:space="preserve"> </w:t>
      </w:r>
    </w:p>
    <w:p w:rsidR="00A930FD" w:rsidRPr="004D6DCE" w:rsidRDefault="00E255C2" w:rsidP="00F471DF">
      <w:pPr>
        <w:pStyle w:val="ListParagraph"/>
        <w:widowControl w:val="0"/>
        <w:numPr>
          <w:ilvl w:val="0"/>
          <w:numId w:val="6"/>
        </w:numPr>
        <w:spacing w:before="120" w:after="120"/>
        <w:ind w:left="0" w:firstLine="352"/>
        <w:jc w:val="both"/>
        <w:rPr>
          <w:rFonts w:ascii="Trebuchet MS" w:eastAsia="Calibri" w:hAnsi="Trebuchet MS" w:cs="Times New Roman"/>
          <w:sz w:val="24"/>
          <w:szCs w:val="24"/>
          <w:lang w:val="ro-RO"/>
        </w:rPr>
      </w:pPr>
      <w:r w:rsidRPr="004D6DCE">
        <w:rPr>
          <w:rFonts w:ascii="Trebuchet MS" w:hAnsi="Trebuchet MS" w:cs="Times New Roman"/>
          <w:spacing w:val="-6"/>
          <w:sz w:val="24"/>
          <w:szCs w:val="24"/>
          <w:lang w:val="ro-RO"/>
        </w:rPr>
        <w:t xml:space="preserve">Ordonanța privind transporturilor combinate de încărcături. </w:t>
      </w:r>
      <w:r w:rsidR="00A930FD" w:rsidRPr="004D6DCE">
        <w:rPr>
          <w:rFonts w:ascii="Trebuchet MS" w:hAnsi="Trebuchet MS" w:cs="Times New Roman"/>
          <w:spacing w:val="-6"/>
          <w:sz w:val="24"/>
          <w:szCs w:val="24"/>
          <w:lang w:val="ro-RO"/>
        </w:rPr>
        <w:t xml:space="preserve"> </w:t>
      </w:r>
      <w:bookmarkStart w:id="24" w:name="_Toc494052954"/>
    </w:p>
    <w:p w:rsidR="00A930FD" w:rsidRPr="004D6DCE" w:rsidRDefault="00EE0B1B" w:rsidP="00F471DF">
      <w:pPr>
        <w:widowControl w:val="0"/>
        <w:shd w:val="clear" w:color="auto" w:fill="FFFFFF"/>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cea ce privește </w:t>
      </w:r>
      <w:r w:rsidRPr="004D6DCE">
        <w:rPr>
          <w:rFonts w:ascii="Trebuchet MS" w:eastAsia="Calibri" w:hAnsi="Trebuchet MS" w:cs="Times New Roman"/>
          <w:b/>
          <w:sz w:val="24"/>
          <w:szCs w:val="24"/>
          <w:lang w:val="ro-RO"/>
        </w:rPr>
        <w:t xml:space="preserve">transportul auto, </w:t>
      </w:r>
      <w:r w:rsidRPr="004D6DCE">
        <w:rPr>
          <w:rFonts w:ascii="Trebuchet MS" w:eastAsia="Calibri" w:hAnsi="Trebuchet MS" w:cs="Times New Roman"/>
          <w:sz w:val="24"/>
          <w:szCs w:val="24"/>
          <w:lang w:val="ro-RO"/>
        </w:rPr>
        <w:t xml:space="preserve">în studiul de fezabilitate sunt revizuite:  </w:t>
      </w:r>
      <w:bookmarkEnd w:id="24"/>
    </w:p>
    <w:p w:rsidR="00A930FD" w:rsidRPr="004D6DCE" w:rsidRDefault="00EE0B1B"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Legea privind drumurile; </w:t>
      </w:r>
      <w:r w:rsidR="00A930FD" w:rsidRPr="004D6DCE">
        <w:rPr>
          <w:rFonts w:ascii="Trebuchet MS" w:hAnsi="Trebuchet MS" w:cs="Times New Roman"/>
          <w:spacing w:val="-6"/>
          <w:sz w:val="24"/>
          <w:szCs w:val="24"/>
          <w:lang w:val="ro-RO"/>
        </w:rPr>
        <w:t xml:space="preserve"> </w:t>
      </w:r>
    </w:p>
    <w:p w:rsidR="00A930FD" w:rsidRPr="004D6DCE" w:rsidRDefault="00EE0B1B"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Legea privind circulația pe drumurile;</w:t>
      </w:r>
    </w:p>
    <w:p w:rsidR="00A930FD" w:rsidRPr="004D6DCE" w:rsidRDefault="00EE0B1B" w:rsidP="00F471DF">
      <w:pPr>
        <w:pStyle w:val="ListParagraph"/>
        <w:widowControl w:val="0"/>
        <w:numPr>
          <w:ilvl w:val="0"/>
          <w:numId w:val="6"/>
        </w:numPr>
        <w:spacing w:before="120" w:after="120"/>
        <w:ind w:left="0" w:firstLine="352"/>
        <w:jc w:val="both"/>
        <w:rPr>
          <w:rFonts w:ascii="Trebuchet MS" w:eastAsia="Calibri" w:hAnsi="Trebuchet MS" w:cs="Times New Roman"/>
          <w:sz w:val="24"/>
          <w:szCs w:val="24"/>
          <w:lang w:val="ro-RO"/>
        </w:rPr>
      </w:pPr>
      <w:r w:rsidRPr="004D6DCE">
        <w:rPr>
          <w:rFonts w:ascii="Trebuchet MS" w:hAnsi="Trebuchet MS" w:cs="Times New Roman"/>
          <w:spacing w:val="-6"/>
          <w:sz w:val="24"/>
          <w:szCs w:val="24"/>
          <w:lang w:val="ro-RO"/>
        </w:rPr>
        <w:t>Legea privind transporturile auto.</w:t>
      </w:r>
    </w:p>
    <w:p w:rsidR="00A930FD" w:rsidRPr="004D6DCE" w:rsidRDefault="00AF07EA"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La elaborarea studiului de fezabilitate este efectuată o analiză detaliată a </w:t>
      </w:r>
      <w:r w:rsidRPr="004D6DCE">
        <w:rPr>
          <w:rFonts w:ascii="Trebuchet MS" w:eastAsia="Calibri" w:hAnsi="Trebuchet MS" w:cs="Times New Roman"/>
          <w:b/>
          <w:sz w:val="24"/>
          <w:szCs w:val="24"/>
          <w:lang w:val="ro-RO" w:eastAsia="bg-BG"/>
        </w:rPr>
        <w:t xml:space="preserve">Legii privind drumurile </w:t>
      </w:r>
      <w:r w:rsidR="00A930FD" w:rsidRPr="004D6DCE">
        <w:rPr>
          <w:rFonts w:ascii="Trebuchet MS" w:eastAsia="Calibri" w:hAnsi="Trebuchet MS" w:cs="Times New Roman"/>
          <w:sz w:val="24"/>
          <w:szCs w:val="24"/>
          <w:lang w:val="ro-RO" w:eastAsia="bg-BG"/>
        </w:rPr>
        <w:t>(</w:t>
      </w:r>
      <w:r w:rsidRPr="004D6DCE">
        <w:rPr>
          <w:rFonts w:ascii="Trebuchet MS" w:eastAsia="Calibri" w:hAnsi="Trebuchet MS" w:cs="Times New Roman"/>
          <w:sz w:val="24"/>
          <w:szCs w:val="24"/>
          <w:lang w:val="ro-RO" w:eastAsia="bg-BG"/>
        </w:rPr>
        <w:t>LD</w:t>
      </w:r>
      <w:r w:rsidR="00A930FD" w:rsidRPr="004D6DCE">
        <w:rPr>
          <w:rFonts w:ascii="Trebuchet MS" w:eastAsia="Calibri" w:hAnsi="Trebuchet MS" w:cs="Times New Roman"/>
          <w:sz w:val="24"/>
          <w:szCs w:val="24"/>
          <w:lang w:val="ro-RO" w:eastAsia="bg-BG"/>
        </w:rPr>
        <w:t>)</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menționându-se în mod expres faptul că prin aceasta lege se transpune Directiva </w:t>
      </w:r>
      <w:r w:rsidR="00A930FD" w:rsidRPr="004D6DCE">
        <w:rPr>
          <w:rFonts w:ascii="Trebuchet MS" w:eastAsia="Calibri" w:hAnsi="Trebuchet MS" w:cs="Times New Roman"/>
          <w:sz w:val="24"/>
          <w:szCs w:val="24"/>
          <w:lang w:val="ro-RO"/>
        </w:rPr>
        <w:t>1999/62/</w:t>
      </w:r>
      <w:r w:rsidRPr="004D6DCE">
        <w:rPr>
          <w:rFonts w:ascii="Trebuchet MS" w:eastAsia="Calibri" w:hAnsi="Trebuchet MS" w:cs="Times New Roman"/>
          <w:sz w:val="24"/>
          <w:szCs w:val="24"/>
          <w:lang w:val="ro-RO"/>
        </w:rPr>
        <w:t xml:space="preserve">UE a Parlamentului European și a Consiliului referitoare la plata taxelor de către automobilele de transportat mărfuri pentru folosirea anumitor infrastructuri, înlocuită de Directiva </w:t>
      </w:r>
      <w:r w:rsidR="00A930FD" w:rsidRPr="004D6DCE">
        <w:rPr>
          <w:rFonts w:ascii="Trebuchet MS" w:eastAsia="Calibri" w:hAnsi="Trebuchet MS" w:cs="Times New Roman"/>
          <w:sz w:val="24"/>
          <w:szCs w:val="24"/>
          <w:lang w:val="ro-RO"/>
        </w:rPr>
        <w:t>2006/38/</w:t>
      </w:r>
      <w:r w:rsidRPr="004D6DCE">
        <w:rPr>
          <w:rFonts w:ascii="Trebuchet MS" w:eastAsia="Calibri" w:hAnsi="Trebuchet MS" w:cs="Times New Roman"/>
          <w:sz w:val="24"/>
          <w:szCs w:val="24"/>
          <w:lang w:val="ro-RO"/>
        </w:rPr>
        <w:t xml:space="preserve">UE a Parlamentului European și a Consiliului și Directiva </w:t>
      </w:r>
      <w:r w:rsidR="00A930FD" w:rsidRPr="004D6DCE">
        <w:rPr>
          <w:rFonts w:ascii="Trebuchet MS" w:eastAsia="Calibri" w:hAnsi="Trebuchet MS" w:cs="Times New Roman"/>
          <w:sz w:val="24"/>
          <w:szCs w:val="24"/>
          <w:lang w:val="ro-RO"/>
        </w:rPr>
        <w:t>2008/96/</w:t>
      </w:r>
      <w:r w:rsidRPr="004D6DCE">
        <w:rPr>
          <w:rFonts w:ascii="Trebuchet MS" w:eastAsia="Calibri" w:hAnsi="Trebuchet MS" w:cs="Times New Roman"/>
          <w:sz w:val="24"/>
          <w:szCs w:val="24"/>
          <w:lang w:val="ro-RO"/>
        </w:rPr>
        <w:t>CE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a Parlamentului European și a Consiliului din</w:t>
      </w:r>
      <w:r w:rsidR="00A930FD" w:rsidRPr="004D6DCE">
        <w:rPr>
          <w:rFonts w:ascii="Trebuchet MS" w:eastAsia="Calibri" w:hAnsi="Trebuchet MS" w:cs="Times New Roman"/>
          <w:sz w:val="24"/>
          <w:szCs w:val="24"/>
          <w:lang w:val="ro-RO"/>
        </w:rPr>
        <w:t xml:space="preserve"> 19 </w:t>
      </w:r>
      <w:r w:rsidRPr="004D6DCE">
        <w:rPr>
          <w:rFonts w:ascii="Trebuchet MS" w:eastAsia="Calibri" w:hAnsi="Trebuchet MS" w:cs="Times New Roman"/>
          <w:sz w:val="24"/>
          <w:szCs w:val="24"/>
          <w:lang w:val="ro-RO"/>
        </w:rPr>
        <w:t>noiembrie</w:t>
      </w:r>
      <w:r w:rsidR="00A930FD" w:rsidRPr="004D6DCE">
        <w:rPr>
          <w:rFonts w:ascii="Trebuchet MS" w:eastAsia="Calibri" w:hAnsi="Trebuchet MS" w:cs="Times New Roman"/>
          <w:sz w:val="24"/>
          <w:szCs w:val="24"/>
          <w:lang w:val="ro-RO"/>
        </w:rPr>
        <w:t xml:space="preserve"> 2008 </w:t>
      </w:r>
      <w:r w:rsidRPr="004D6DCE">
        <w:rPr>
          <w:rFonts w:ascii="Trebuchet MS" w:eastAsia="Calibri" w:hAnsi="Trebuchet MS" w:cs="Times New Roman"/>
          <w:sz w:val="24"/>
          <w:szCs w:val="24"/>
          <w:lang w:val="ro-RO"/>
        </w:rPr>
        <w:t xml:space="preserve">privind managementul siguranței infrastructurilor </w:t>
      </w:r>
      <w:r w:rsidRPr="004D6DCE">
        <w:rPr>
          <w:rFonts w:ascii="Trebuchet MS" w:eastAsia="Calibri" w:hAnsi="Trebuchet MS" w:cs="Times New Roman"/>
          <w:sz w:val="24"/>
          <w:szCs w:val="24"/>
          <w:lang w:val="ro-RO"/>
        </w:rPr>
        <w:lastRenderedPageBreak/>
        <w:t xml:space="preserve">rutiere </w:t>
      </w:r>
      <w:r w:rsidR="00A930FD" w:rsidRPr="004D6DCE">
        <w:rPr>
          <w:rFonts w:ascii="Trebuchet MS" w:eastAsia="Calibri" w:hAnsi="Trebuchet MS" w:cs="Times New Roman"/>
          <w:sz w:val="24"/>
          <w:szCs w:val="24"/>
          <w:lang w:val="ro-RO"/>
        </w:rPr>
        <w:t xml:space="preserve">(ОВ, L 319/59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29 </w:t>
      </w:r>
      <w:r w:rsidRPr="004D6DCE">
        <w:rPr>
          <w:rFonts w:ascii="Trebuchet MS" w:eastAsia="Calibri" w:hAnsi="Trebuchet MS" w:cs="Times New Roman"/>
          <w:sz w:val="24"/>
          <w:szCs w:val="24"/>
          <w:lang w:val="ro-RO"/>
        </w:rPr>
        <w:t>noiembrie 2008</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precum și art. </w:t>
      </w:r>
      <w:r w:rsidR="00A930FD" w:rsidRPr="004D6DCE">
        <w:rPr>
          <w:rFonts w:ascii="Trebuchet MS" w:eastAsia="Calibri" w:hAnsi="Trebuchet MS" w:cs="Times New Roman"/>
          <w:sz w:val="24"/>
          <w:szCs w:val="24"/>
          <w:lang w:val="ro-RO"/>
        </w:rPr>
        <w:t xml:space="preserve">1, </w:t>
      </w:r>
      <w:r w:rsidRPr="004D6DCE">
        <w:rPr>
          <w:rFonts w:ascii="Trebuchet MS" w:eastAsia="Calibri" w:hAnsi="Trebuchet MS" w:cs="Times New Roman"/>
          <w:sz w:val="24"/>
          <w:szCs w:val="24"/>
          <w:lang w:val="ro-RO"/>
        </w:rPr>
        <w:t>paragraful</w:t>
      </w:r>
      <w:r w:rsidR="00A930FD" w:rsidRPr="004D6DCE">
        <w:rPr>
          <w:rFonts w:ascii="Trebuchet MS" w:eastAsia="Calibri" w:hAnsi="Trebuchet MS" w:cs="Times New Roman"/>
          <w:sz w:val="24"/>
          <w:szCs w:val="24"/>
          <w:lang w:val="ro-RO"/>
        </w:rPr>
        <w:t xml:space="preserve"> 2, </w:t>
      </w:r>
      <w:r w:rsidRPr="004D6DCE">
        <w:rPr>
          <w:rFonts w:ascii="Trebuchet MS" w:eastAsia="Calibri" w:hAnsi="Trebuchet MS" w:cs="Times New Roman"/>
          <w:sz w:val="24"/>
          <w:szCs w:val="24"/>
          <w:lang w:val="ro-RO"/>
        </w:rPr>
        <w:t>art</w:t>
      </w:r>
      <w:r w:rsidR="00A930FD" w:rsidRPr="004D6DCE">
        <w:rPr>
          <w:rFonts w:ascii="Trebuchet MS" w:eastAsia="Calibri" w:hAnsi="Trebuchet MS" w:cs="Times New Roman"/>
          <w:sz w:val="24"/>
          <w:szCs w:val="24"/>
          <w:lang w:val="ro-RO"/>
        </w:rPr>
        <w:t xml:space="preserve">. 7а </w:t>
      </w:r>
      <w:r w:rsidRPr="004D6DCE">
        <w:rPr>
          <w:rFonts w:ascii="Trebuchet MS" w:eastAsia="Calibri" w:hAnsi="Trebuchet MS" w:cs="Times New Roman"/>
          <w:sz w:val="24"/>
          <w:szCs w:val="24"/>
          <w:lang w:val="ro-RO"/>
        </w:rPr>
        <w:t xml:space="preserve">din Directiva </w:t>
      </w:r>
      <w:r w:rsidR="00A930FD" w:rsidRPr="004D6DCE">
        <w:rPr>
          <w:rFonts w:ascii="Trebuchet MS" w:eastAsia="Calibri" w:hAnsi="Trebuchet MS" w:cs="Times New Roman"/>
          <w:sz w:val="24"/>
          <w:szCs w:val="24"/>
          <w:lang w:val="ro-RO"/>
        </w:rPr>
        <w:t>2011/76/</w:t>
      </w:r>
      <w:r w:rsidRPr="004D6DCE">
        <w:rPr>
          <w:rFonts w:ascii="Trebuchet MS" w:eastAsia="Calibri" w:hAnsi="Trebuchet MS" w:cs="Times New Roman"/>
          <w:sz w:val="24"/>
          <w:szCs w:val="24"/>
          <w:lang w:val="ro-RO"/>
        </w:rPr>
        <w:t>UE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a Parlamentului European și a Consiliului din</w:t>
      </w:r>
      <w:r w:rsidR="00A930FD" w:rsidRPr="004D6DCE">
        <w:rPr>
          <w:rFonts w:ascii="Trebuchet MS" w:eastAsia="Calibri" w:hAnsi="Trebuchet MS" w:cs="Times New Roman"/>
          <w:sz w:val="24"/>
          <w:szCs w:val="24"/>
          <w:lang w:val="ro-RO"/>
        </w:rPr>
        <w:t xml:space="preserve"> 27 </w:t>
      </w:r>
      <w:r w:rsidRPr="004D6DCE">
        <w:rPr>
          <w:rFonts w:ascii="Trebuchet MS" w:eastAsia="Calibri" w:hAnsi="Trebuchet MS" w:cs="Times New Roman"/>
          <w:sz w:val="24"/>
          <w:szCs w:val="24"/>
          <w:lang w:val="ro-RO"/>
        </w:rPr>
        <w:t>septembrie</w:t>
      </w:r>
      <w:r w:rsidR="00A930FD" w:rsidRPr="004D6DCE">
        <w:rPr>
          <w:rFonts w:ascii="Trebuchet MS" w:eastAsia="Calibri" w:hAnsi="Trebuchet MS" w:cs="Times New Roman"/>
          <w:sz w:val="24"/>
          <w:szCs w:val="24"/>
          <w:lang w:val="ro-RO"/>
        </w:rPr>
        <w:t xml:space="preserve"> 2011 </w:t>
      </w:r>
      <w:r w:rsidRPr="004D6DCE">
        <w:rPr>
          <w:rFonts w:ascii="Trebuchet MS" w:eastAsia="Calibri" w:hAnsi="Trebuchet MS" w:cs="Times New Roman"/>
          <w:sz w:val="24"/>
          <w:szCs w:val="24"/>
          <w:lang w:val="ro-RO"/>
        </w:rPr>
        <w:t xml:space="preserve">pentru modificarea Directivei </w:t>
      </w:r>
      <w:r w:rsidR="00A930FD" w:rsidRPr="004D6DCE">
        <w:rPr>
          <w:rFonts w:ascii="Trebuchet MS" w:eastAsia="Calibri" w:hAnsi="Trebuchet MS" w:cs="Times New Roman"/>
          <w:sz w:val="24"/>
          <w:szCs w:val="24"/>
          <w:lang w:val="ro-RO"/>
        </w:rPr>
        <w:t>1999/62/</w:t>
      </w:r>
      <w:r w:rsidRPr="004D6DCE">
        <w:rPr>
          <w:rFonts w:ascii="Trebuchet MS" w:eastAsia="Calibri" w:hAnsi="Trebuchet MS" w:cs="Times New Roman"/>
          <w:sz w:val="24"/>
          <w:szCs w:val="24"/>
          <w:lang w:val="ro-RO"/>
        </w:rPr>
        <w:t xml:space="preserve">CE referitoare la plata taxelor de către automobilele de transportat mărfuri pentru folosirea anumitor infrastructuri </w:t>
      </w:r>
      <w:r w:rsidR="00A930FD" w:rsidRPr="004D6DCE">
        <w:rPr>
          <w:rFonts w:ascii="Trebuchet MS" w:eastAsia="Calibri" w:hAnsi="Trebuchet MS" w:cs="Times New Roman"/>
          <w:sz w:val="24"/>
          <w:szCs w:val="24"/>
          <w:lang w:val="ro-RO"/>
        </w:rPr>
        <w:t xml:space="preserve">(ОВ, L 269/1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14 </w:t>
      </w:r>
      <w:r w:rsidRPr="004D6DCE">
        <w:rPr>
          <w:rFonts w:ascii="Trebuchet MS" w:eastAsia="Calibri" w:hAnsi="Trebuchet MS" w:cs="Times New Roman"/>
          <w:sz w:val="24"/>
          <w:szCs w:val="24"/>
          <w:lang w:val="ro-RO"/>
        </w:rPr>
        <w:t>octombrie 2011</w:t>
      </w:r>
      <w:r w:rsidR="00A930FD" w:rsidRPr="004D6DCE">
        <w:rPr>
          <w:rFonts w:ascii="Trebuchet MS" w:eastAsia="Calibri" w:hAnsi="Trebuchet MS" w:cs="Times New Roman"/>
          <w:sz w:val="24"/>
          <w:szCs w:val="24"/>
          <w:lang w:val="ro-RO"/>
        </w:rPr>
        <w:t>).</w:t>
      </w:r>
    </w:p>
    <w:p w:rsidR="00A930FD" w:rsidRPr="004D6DCE" w:rsidRDefault="00061488"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Este menționată și sfera de acoperire a legii – raporturile publice, legate de proprietatea, folosirea</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managementul</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gospodărirea</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construirea</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reparațiile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mentenanța și finanțarea drumurilor, precum și de managementul siguranței infrastructurii rutiere din Republica Bulgaria. </w:t>
      </w:r>
      <w:r w:rsidR="001D5861" w:rsidRPr="004D6DCE">
        <w:rPr>
          <w:rFonts w:ascii="Trebuchet MS" w:eastAsia="Calibri" w:hAnsi="Trebuchet MS" w:cs="Times New Roman"/>
          <w:sz w:val="24"/>
          <w:szCs w:val="24"/>
          <w:lang w:val="ro-RO"/>
        </w:rPr>
        <w:t>Prin argumentul contrar</w:t>
      </w:r>
      <w:r w:rsidR="00A930FD" w:rsidRPr="004D6DCE">
        <w:rPr>
          <w:rFonts w:ascii="Trebuchet MS" w:eastAsia="Calibri" w:hAnsi="Trebuchet MS" w:cs="Times New Roman"/>
          <w:sz w:val="24"/>
          <w:szCs w:val="24"/>
          <w:lang w:val="ro-RO"/>
        </w:rPr>
        <w:t xml:space="preserve">, </w:t>
      </w:r>
      <w:r w:rsidR="001D5861" w:rsidRPr="004D6DCE">
        <w:rPr>
          <w:rFonts w:ascii="Trebuchet MS" w:eastAsia="Calibri" w:hAnsi="Trebuchet MS" w:cs="Times New Roman"/>
          <w:sz w:val="24"/>
          <w:szCs w:val="24"/>
          <w:lang w:val="ro-RO"/>
        </w:rPr>
        <w:t>legea este aplicată și pentru străzile din localitățile și așezările</w:t>
      </w:r>
      <w:r w:rsidR="00A930FD" w:rsidRPr="004D6DCE">
        <w:rPr>
          <w:rFonts w:ascii="Trebuchet MS" w:eastAsia="Calibri" w:hAnsi="Trebuchet MS" w:cs="Times New Roman"/>
          <w:sz w:val="24"/>
          <w:szCs w:val="24"/>
          <w:lang w:val="ro-RO"/>
        </w:rPr>
        <w:t xml:space="preserve">, </w:t>
      </w:r>
      <w:r w:rsidR="001D5861" w:rsidRPr="004D6DCE">
        <w:rPr>
          <w:rFonts w:ascii="Trebuchet MS" w:eastAsia="Calibri" w:hAnsi="Trebuchet MS" w:cs="Times New Roman"/>
          <w:sz w:val="24"/>
          <w:szCs w:val="24"/>
          <w:lang w:val="ro-RO"/>
        </w:rPr>
        <w:t xml:space="preserve">care simultan sunt secțiuni din drumuri naționale sau municipale. Sunt menționați adresații acestei legi. </w:t>
      </w:r>
      <w:r w:rsidR="00A930FD" w:rsidRPr="004D6DCE">
        <w:rPr>
          <w:rFonts w:ascii="Trebuchet MS" w:eastAsia="Calibri" w:hAnsi="Trebuchet MS" w:cs="Times New Roman"/>
          <w:sz w:val="24"/>
          <w:szCs w:val="24"/>
          <w:lang w:val="ro-RO"/>
        </w:rPr>
        <w:t xml:space="preserve"> </w:t>
      </w:r>
    </w:p>
    <w:p w:rsidR="00A930FD" w:rsidRPr="004D6DCE" w:rsidRDefault="001D5861"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În studiul de fezabilitate este analizată noțiunea de Drumuri</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infrastructura urbană</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ca o combinație de elemente principale -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sfera de acoperire a drumului, facilități rutiere și accesorii rutiere. Sunt analizate și raporturile referitoare la proprietatea drumurilor, menționându-se în mod expres faptul că este determinat principiul de bază cu privire la utilizarea acestora, că ele sunt deschise pentru uzul public, respectându-se regulile și ordinea, stabilite prin lege și prin Legea privind circulația pe drumurile, iar pentru traversarea drumurilor naționale, incluse la rețeaua rutieră transeuropeană, precum și a celor aflate în afara acestei rețele sau a unor porțiuni ale acestora, Consiliul de Miniștri introduce plata unor taxe. Este menționat în mod expres faptul că colectarea taxelor pentru folosirea </w:t>
      </w:r>
      <w:r w:rsidR="00A930FD" w:rsidRPr="004D6DCE">
        <w:rPr>
          <w:rFonts w:ascii="Trebuchet MS" w:eastAsia="Calibri" w:hAnsi="Trebuchet MS" w:cs="Times New Roman"/>
          <w:sz w:val="24"/>
          <w:szCs w:val="24"/>
          <w:lang w:val="ro-RO"/>
        </w:rPr>
        <w:t xml:space="preserve"> </w:t>
      </w:r>
      <w:r w:rsidR="00906FA9" w:rsidRPr="004D6DCE">
        <w:rPr>
          <w:rFonts w:ascii="Trebuchet MS" w:eastAsia="Calibri" w:hAnsi="Trebuchet MS" w:cs="Times New Roman"/>
          <w:sz w:val="24"/>
          <w:szCs w:val="24"/>
          <w:lang w:val="ro-RO"/>
        </w:rPr>
        <w:t>infrastructurii rutiere include și Serviciu european de taxare rutieră electronică (EETS)</w:t>
      </w:r>
      <w:r w:rsidR="00A930FD" w:rsidRPr="004D6DCE">
        <w:rPr>
          <w:rFonts w:ascii="Trebuchet MS" w:eastAsia="Calibri" w:hAnsi="Trebuchet MS" w:cs="Times New Roman"/>
          <w:sz w:val="24"/>
          <w:szCs w:val="24"/>
          <w:lang w:val="ro-RO"/>
        </w:rPr>
        <w:t xml:space="preserve">. </w:t>
      </w:r>
      <w:r w:rsidR="003E1CA9" w:rsidRPr="004D6DCE">
        <w:rPr>
          <w:rFonts w:ascii="Trebuchet MS" w:eastAsia="Calibri" w:hAnsi="Trebuchet MS" w:cs="Times New Roman"/>
          <w:sz w:val="24"/>
          <w:szCs w:val="24"/>
          <w:lang w:val="ro-RO"/>
        </w:rPr>
        <w:t xml:space="preserve">Pentru autovehiculele, prin care se realizează transport combinat în sensul art. </w:t>
      </w:r>
      <w:r w:rsidR="00A930FD" w:rsidRPr="004D6DCE">
        <w:rPr>
          <w:rFonts w:ascii="Trebuchet MS" w:eastAsia="Calibri" w:hAnsi="Trebuchet MS" w:cs="Times New Roman"/>
          <w:sz w:val="24"/>
          <w:szCs w:val="24"/>
          <w:lang w:val="ro-RO"/>
        </w:rPr>
        <w:t xml:space="preserve">56 </w:t>
      </w:r>
      <w:r w:rsidR="003E1CA9" w:rsidRPr="004D6DCE">
        <w:rPr>
          <w:rFonts w:ascii="Trebuchet MS" w:eastAsia="Calibri" w:hAnsi="Trebuchet MS" w:cs="Times New Roman"/>
          <w:sz w:val="24"/>
          <w:szCs w:val="24"/>
          <w:lang w:val="ro-RO"/>
        </w:rPr>
        <w:t xml:space="preserve">din Legea privind transportul feroviar, nu se plătește taxa respectivă pentru deplasarea sa </w:t>
      </w:r>
      <w:r w:rsidR="00A930FD" w:rsidRPr="004D6DCE">
        <w:rPr>
          <w:rFonts w:ascii="Trebuchet MS" w:eastAsia="Calibri" w:hAnsi="Trebuchet MS" w:cs="Times New Roman"/>
          <w:sz w:val="24"/>
          <w:szCs w:val="24"/>
          <w:lang w:val="ro-RO"/>
        </w:rPr>
        <w:t xml:space="preserve"> </w:t>
      </w:r>
      <w:r w:rsidR="003E1CA9" w:rsidRPr="004D6DCE">
        <w:rPr>
          <w:rFonts w:ascii="Trebuchet MS" w:eastAsia="Calibri" w:hAnsi="Trebuchet MS" w:cs="Times New Roman"/>
          <w:sz w:val="24"/>
          <w:szCs w:val="24"/>
          <w:lang w:val="ro-RO"/>
        </w:rPr>
        <w:t xml:space="preserve">de la frontiera până la cel mai apropiat terminal intermodal și invers, </w:t>
      </w:r>
      <w:r w:rsidR="00A930FD" w:rsidRPr="004D6DCE">
        <w:rPr>
          <w:rFonts w:ascii="Trebuchet MS" w:eastAsia="Calibri" w:hAnsi="Trebuchet MS" w:cs="Times New Roman"/>
          <w:sz w:val="24"/>
          <w:szCs w:val="24"/>
          <w:lang w:val="ro-RO"/>
        </w:rPr>
        <w:t xml:space="preserve"> </w:t>
      </w:r>
      <w:r w:rsidR="003E1CA9" w:rsidRPr="004D6DCE">
        <w:rPr>
          <w:rFonts w:ascii="Trebuchet MS" w:eastAsia="Calibri" w:hAnsi="Trebuchet MS" w:cs="Times New Roman"/>
          <w:sz w:val="24"/>
          <w:szCs w:val="24"/>
          <w:lang w:val="ro-RO"/>
        </w:rPr>
        <w:t>dacă pentru transportul concret este eliberat un certificat pentru transport intern combinat pe</w:t>
      </w:r>
      <w:r w:rsidR="00706F5C" w:rsidRPr="004D6DCE">
        <w:rPr>
          <w:rFonts w:ascii="Trebuchet MS" w:eastAsia="Calibri" w:hAnsi="Trebuchet MS" w:cs="Times New Roman"/>
          <w:sz w:val="24"/>
          <w:szCs w:val="24"/>
          <w:lang w:val="ro-RO"/>
        </w:rPr>
        <w:t xml:space="preserve"> teritoriul Republicii Bulgaria, </w:t>
      </w:r>
      <w:r w:rsidR="003E1CA9" w:rsidRPr="004D6DCE">
        <w:rPr>
          <w:rFonts w:ascii="Trebuchet MS" w:eastAsia="Calibri" w:hAnsi="Trebuchet MS" w:cs="Times New Roman"/>
          <w:sz w:val="24"/>
          <w:szCs w:val="24"/>
          <w:lang w:val="ro-RO"/>
        </w:rPr>
        <w:t xml:space="preserve">conform unui model, afirmat de către ministrul transporturilor, tehnologiilor informaționale și comunicațiile </w:t>
      </w:r>
      <w:r w:rsidR="00A930FD" w:rsidRPr="004D6DCE">
        <w:rPr>
          <w:rFonts w:ascii="Trebuchet MS" w:eastAsia="Calibri" w:hAnsi="Trebuchet MS" w:cs="Times New Roman"/>
          <w:sz w:val="24"/>
          <w:szCs w:val="24"/>
          <w:lang w:val="ro-RO"/>
        </w:rPr>
        <w:t>(</w:t>
      </w:r>
      <w:r w:rsidR="003E1CA9" w:rsidRPr="004D6DCE">
        <w:rPr>
          <w:rFonts w:ascii="Trebuchet MS" w:eastAsia="Calibri" w:hAnsi="Trebuchet MS" w:cs="Times New Roman"/>
          <w:sz w:val="24"/>
          <w:szCs w:val="24"/>
          <w:lang w:val="ro-RO"/>
        </w:rPr>
        <w:t>art. 10j din lege</w:t>
      </w:r>
      <w:r w:rsidR="00A930FD" w:rsidRPr="004D6DCE">
        <w:rPr>
          <w:rFonts w:ascii="Trebuchet MS" w:eastAsia="Calibri" w:hAnsi="Trebuchet MS" w:cs="Times New Roman"/>
          <w:sz w:val="24"/>
          <w:szCs w:val="24"/>
          <w:lang w:val="ro-RO"/>
        </w:rPr>
        <w:t>)</w:t>
      </w:r>
      <w:r w:rsidR="003E1CA9" w:rsidRPr="004D6DCE">
        <w:rPr>
          <w:rFonts w:ascii="Trebuchet MS" w:eastAsia="Calibri" w:hAnsi="Trebuchet MS" w:cs="Times New Roman"/>
          <w:sz w:val="24"/>
          <w:szCs w:val="24"/>
          <w:lang w:val="ro-RO"/>
        </w:rPr>
        <w:t xml:space="preserve">. </w:t>
      </w:r>
      <w:r w:rsidR="00B06BB9" w:rsidRPr="004D6DCE">
        <w:rPr>
          <w:rFonts w:ascii="Trebuchet MS" w:eastAsia="Calibri" w:hAnsi="Trebuchet MS" w:cs="Times New Roman"/>
          <w:sz w:val="24"/>
          <w:szCs w:val="24"/>
          <w:lang w:val="ro-RO"/>
        </w:rPr>
        <w:t>Sunt prezentate și excepțiile reglementate în mod expres și delimitările de principiul privind uzul public al drumurilor.</w:t>
      </w:r>
      <w:r w:rsidR="00A930FD" w:rsidRPr="004D6DCE">
        <w:rPr>
          <w:rFonts w:ascii="Trebuchet MS" w:eastAsia="Calibri" w:hAnsi="Trebuchet MS" w:cs="Times New Roman"/>
          <w:sz w:val="24"/>
          <w:szCs w:val="24"/>
          <w:lang w:val="ro-RO"/>
        </w:rPr>
        <w:t xml:space="preserve"> </w:t>
      </w:r>
    </w:p>
    <w:p w:rsidR="00A930FD" w:rsidRPr="004D6DCE" w:rsidRDefault="00C61707"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Se arată că Legea prevede posibilitatea, în condițiile și conform ordinii prevăzute în Legea privind concesiilor, să fie date în concesiune drumurile naționale și municipale sau unele secțiuni ale acestora sau facilități rutiere amplasate pe ele, concesionarul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având dreptul de a colecta TOLL taxa și/sau a primi alte plăți, inclusiv din partea  concedentului, respectând condiții și ordine stabilite pin decizia pentru inițierea procedurii de dare în concesiune. Este prezentată și sfera de acoperire a teritoriului concesionat, în funcție de tipul drumurilor și de documentația tehnică pentru construirea acestora.</w:t>
      </w:r>
    </w:p>
    <w:p w:rsidR="00A930FD" w:rsidRPr="004D6DCE" w:rsidRDefault="00CA3647"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În studiul de fezabilitate sunt menționate în mod expres autoritățile și persoanele, care realizează managementul drumurilor</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fiind menționate și competențele acestora.</w:t>
      </w:r>
      <w:r w:rsidR="00A930FD" w:rsidRPr="004D6DCE">
        <w:rPr>
          <w:rFonts w:ascii="Trebuchet MS" w:eastAsia="Calibri" w:hAnsi="Trebuchet MS" w:cs="Times New Roman"/>
          <w:sz w:val="24"/>
          <w:szCs w:val="24"/>
          <w:lang w:val="ro-RO"/>
        </w:rPr>
        <w:t xml:space="preserve"> </w:t>
      </w:r>
    </w:p>
    <w:p w:rsidR="00A930FD" w:rsidRPr="004D6DCE" w:rsidRDefault="00CA3647"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lastRenderedPageBreak/>
        <w:t xml:space="preserve">Se arată că prin ZP (Legea privind drumurile) este definită siguranța infrastructurii rutiere, precum și procedurile aferente. Sunt reglementate și raporturile care apar în caz de necesitate de înstrăinare a unor terenuri în scopul construirii infrastructurii rutiere. </w:t>
      </w:r>
      <w:r w:rsidR="00A930FD" w:rsidRPr="004D6DCE">
        <w:rPr>
          <w:rFonts w:ascii="Trebuchet MS" w:eastAsia="Calibri" w:hAnsi="Trebuchet MS" w:cs="Times New Roman"/>
          <w:color w:val="FF0000"/>
          <w:sz w:val="24"/>
          <w:szCs w:val="24"/>
          <w:lang w:val="ro-RO"/>
        </w:rPr>
        <w:t xml:space="preserve"> </w:t>
      </w:r>
    </w:p>
    <w:p w:rsidR="00A930FD" w:rsidRPr="004D6DCE" w:rsidRDefault="00670640"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La elaborarea studiului de fezabilitate este analizată </w:t>
      </w:r>
      <w:r w:rsidRPr="004D6DCE">
        <w:rPr>
          <w:rFonts w:ascii="Trebuchet MS" w:eastAsia="Calibri" w:hAnsi="Trebuchet MS" w:cs="Times New Roman"/>
          <w:b/>
          <w:sz w:val="24"/>
          <w:szCs w:val="24"/>
          <w:lang w:val="ro-RO" w:eastAsia="bg-BG"/>
        </w:rPr>
        <w:t xml:space="preserve">Legea privind circulația pe drumurile </w:t>
      </w:r>
      <w:r w:rsidR="00A930FD" w:rsidRPr="004D6DCE">
        <w:rPr>
          <w:rFonts w:ascii="Trebuchet MS" w:eastAsia="Calibri" w:hAnsi="Trebuchet MS" w:cs="Times New Roman"/>
          <w:b/>
          <w:sz w:val="24"/>
          <w:szCs w:val="24"/>
          <w:lang w:val="ro-RO" w:eastAsia="bg-BG"/>
        </w:rPr>
        <w:t>(</w:t>
      </w:r>
      <w:r w:rsidRPr="004D6DCE">
        <w:rPr>
          <w:rFonts w:ascii="Trebuchet MS" w:eastAsia="Calibri" w:hAnsi="Trebuchet MS" w:cs="Times New Roman"/>
          <w:b/>
          <w:sz w:val="24"/>
          <w:szCs w:val="24"/>
          <w:lang w:val="ro-RO" w:eastAsia="bg-BG"/>
        </w:rPr>
        <w:t>LCD</w:t>
      </w:r>
      <w:r w:rsidR="00A930FD" w:rsidRPr="004D6DCE">
        <w:rPr>
          <w:rFonts w:ascii="Trebuchet MS" w:eastAsia="Calibri" w:hAnsi="Trebuchet MS" w:cs="Times New Roman"/>
          <w:b/>
          <w:sz w:val="24"/>
          <w:szCs w:val="24"/>
          <w:lang w:val="ro-RO" w:eastAsia="bg-BG"/>
        </w:rPr>
        <w:t>)</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arătându-se că aceasta transpune Directiva </w:t>
      </w:r>
      <w:r w:rsidR="00A930FD" w:rsidRPr="004D6DCE">
        <w:rPr>
          <w:rFonts w:ascii="Trebuchet MS" w:eastAsia="Calibri" w:hAnsi="Trebuchet MS" w:cs="Times New Roman"/>
          <w:sz w:val="24"/>
          <w:szCs w:val="24"/>
          <w:lang w:val="ro-RO"/>
        </w:rPr>
        <w:t xml:space="preserve">2007/46/ЕО </w:t>
      </w:r>
      <w:r w:rsidRPr="004D6DCE">
        <w:rPr>
          <w:rFonts w:ascii="Trebuchet MS" w:eastAsia="Calibri" w:hAnsi="Trebuchet MS" w:cs="Times New Roman"/>
          <w:sz w:val="24"/>
          <w:szCs w:val="24"/>
          <w:lang w:val="ro-RO"/>
        </w:rPr>
        <w:t xml:space="preserve">a Parlamentului European și a Consiliului din </w:t>
      </w:r>
      <w:r w:rsidR="00A930FD" w:rsidRPr="004D6DCE">
        <w:rPr>
          <w:rFonts w:ascii="Trebuchet MS" w:eastAsia="Calibri" w:hAnsi="Trebuchet MS" w:cs="Times New Roman"/>
          <w:sz w:val="24"/>
          <w:szCs w:val="24"/>
          <w:lang w:val="ro-RO"/>
        </w:rPr>
        <w:t xml:space="preserve">5 </w:t>
      </w:r>
      <w:r w:rsidRPr="004D6DCE">
        <w:rPr>
          <w:rFonts w:ascii="Trebuchet MS" w:eastAsia="Calibri" w:hAnsi="Trebuchet MS" w:cs="Times New Roman"/>
          <w:sz w:val="24"/>
          <w:szCs w:val="24"/>
          <w:lang w:val="ro-RO"/>
        </w:rPr>
        <w:t>septembrie</w:t>
      </w:r>
      <w:r w:rsidR="00A930FD" w:rsidRPr="004D6DCE">
        <w:rPr>
          <w:rFonts w:ascii="Trebuchet MS" w:eastAsia="Calibri" w:hAnsi="Trebuchet MS" w:cs="Times New Roman"/>
          <w:sz w:val="24"/>
          <w:szCs w:val="24"/>
          <w:lang w:val="ro-RO"/>
        </w:rPr>
        <w:t xml:space="preserve"> 2007 </w:t>
      </w:r>
      <w:r w:rsidRPr="004D6DCE">
        <w:rPr>
          <w:rFonts w:ascii="Trebuchet MS" w:eastAsia="Calibri" w:hAnsi="Trebuchet MS" w:cs="Times New Roman"/>
          <w:sz w:val="24"/>
          <w:szCs w:val="24"/>
          <w:lang w:val="ro-RO"/>
        </w:rPr>
        <w:t xml:space="preserve">privind crearea unui cadru pentru omologarea autovehiculelor și a remorcilor acestora, și a unor sisteme, componente și noduri tehnice individuale, destinate </w:t>
      </w:r>
      <w:r w:rsidR="00D8346E" w:rsidRPr="004D6DCE">
        <w:rPr>
          <w:rFonts w:ascii="Trebuchet MS" w:eastAsia="Calibri" w:hAnsi="Trebuchet MS" w:cs="Times New Roman"/>
          <w:sz w:val="24"/>
          <w:szCs w:val="24"/>
          <w:lang w:val="ro-RO"/>
        </w:rPr>
        <w:t xml:space="preserve">unor asemenea mijloace de transport </w:t>
      </w:r>
      <w:r w:rsidR="00A930FD" w:rsidRPr="004D6DCE">
        <w:rPr>
          <w:rFonts w:ascii="Trebuchet MS" w:eastAsia="Calibri" w:hAnsi="Trebuchet MS" w:cs="Times New Roman"/>
          <w:sz w:val="24"/>
          <w:szCs w:val="24"/>
          <w:lang w:val="ro-RO"/>
        </w:rPr>
        <w:t xml:space="preserve"> (OB, L 263/1 </w:t>
      </w:r>
      <w:r w:rsidR="00D8346E"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9 </w:t>
      </w:r>
      <w:r w:rsidR="00D8346E" w:rsidRPr="004D6DCE">
        <w:rPr>
          <w:rFonts w:ascii="Trebuchet MS" w:eastAsia="Calibri" w:hAnsi="Trebuchet MS" w:cs="Times New Roman"/>
          <w:sz w:val="24"/>
          <w:szCs w:val="24"/>
          <w:lang w:val="ro-RO"/>
        </w:rPr>
        <w:t>octombrie</w:t>
      </w:r>
      <w:r w:rsidR="00A930FD" w:rsidRPr="004D6DCE">
        <w:rPr>
          <w:rFonts w:ascii="Trebuchet MS" w:eastAsia="Calibri" w:hAnsi="Trebuchet MS" w:cs="Times New Roman"/>
          <w:sz w:val="24"/>
          <w:szCs w:val="24"/>
          <w:lang w:val="ro-RO"/>
        </w:rPr>
        <w:t xml:space="preserve"> 2007); </w:t>
      </w:r>
      <w:r w:rsidR="00D8346E" w:rsidRPr="004D6DCE">
        <w:rPr>
          <w:rFonts w:ascii="Trebuchet MS" w:eastAsia="Calibri" w:hAnsi="Trebuchet MS" w:cs="Times New Roman"/>
          <w:sz w:val="24"/>
          <w:szCs w:val="24"/>
          <w:lang w:val="ro-RO"/>
        </w:rPr>
        <w:t>Directiva</w:t>
      </w:r>
      <w:r w:rsidR="00A930FD" w:rsidRPr="004D6DCE">
        <w:rPr>
          <w:rFonts w:ascii="Trebuchet MS" w:eastAsia="Calibri" w:hAnsi="Trebuchet MS" w:cs="Times New Roman"/>
          <w:sz w:val="24"/>
          <w:szCs w:val="24"/>
          <w:lang w:val="ro-RO"/>
        </w:rPr>
        <w:t xml:space="preserve"> 2002/24/</w:t>
      </w:r>
      <w:r w:rsidR="00D8346E" w:rsidRPr="004D6DCE">
        <w:rPr>
          <w:rFonts w:ascii="Trebuchet MS" w:eastAsia="Calibri" w:hAnsi="Trebuchet MS" w:cs="Times New Roman"/>
          <w:sz w:val="24"/>
          <w:szCs w:val="24"/>
          <w:lang w:val="ro-RO"/>
        </w:rPr>
        <w:t>CE</w:t>
      </w:r>
      <w:r w:rsidR="00A930FD" w:rsidRPr="004D6DCE">
        <w:rPr>
          <w:rFonts w:ascii="Trebuchet MS" w:eastAsia="Calibri" w:hAnsi="Trebuchet MS" w:cs="Times New Roman"/>
          <w:sz w:val="24"/>
          <w:szCs w:val="24"/>
          <w:lang w:val="ro-RO"/>
        </w:rPr>
        <w:t xml:space="preserve"> </w:t>
      </w:r>
      <w:r w:rsidR="00D8346E" w:rsidRPr="004D6DCE">
        <w:rPr>
          <w:rFonts w:ascii="Trebuchet MS" w:eastAsia="Calibri" w:hAnsi="Trebuchet MS" w:cs="Times New Roman"/>
          <w:sz w:val="24"/>
          <w:szCs w:val="24"/>
          <w:lang w:val="ro-RO"/>
        </w:rPr>
        <w:t xml:space="preserve">a Parlamentului European și a Consiliului din </w:t>
      </w:r>
      <w:r w:rsidR="00A930FD" w:rsidRPr="004D6DCE">
        <w:rPr>
          <w:rFonts w:ascii="Trebuchet MS" w:eastAsia="Calibri" w:hAnsi="Trebuchet MS" w:cs="Times New Roman"/>
          <w:sz w:val="24"/>
          <w:szCs w:val="24"/>
          <w:lang w:val="ro-RO"/>
        </w:rPr>
        <w:t xml:space="preserve">18 </w:t>
      </w:r>
      <w:r w:rsidR="00D8346E" w:rsidRPr="004D6DCE">
        <w:rPr>
          <w:rFonts w:ascii="Trebuchet MS" w:eastAsia="Calibri" w:hAnsi="Trebuchet MS" w:cs="Times New Roman"/>
          <w:sz w:val="24"/>
          <w:szCs w:val="24"/>
          <w:lang w:val="ro-RO"/>
        </w:rPr>
        <w:t xml:space="preserve">martie 2002  privind omologarea de tip a autovehiculele cu două și trei axe și pentru revocarea Directivei </w:t>
      </w:r>
      <w:r w:rsidR="00A930FD" w:rsidRPr="004D6DCE">
        <w:rPr>
          <w:rFonts w:ascii="Trebuchet MS" w:eastAsia="Calibri" w:hAnsi="Trebuchet MS" w:cs="Times New Roman"/>
          <w:sz w:val="24"/>
          <w:szCs w:val="24"/>
          <w:lang w:val="ro-RO"/>
        </w:rPr>
        <w:t>92/61/</w:t>
      </w:r>
      <w:r w:rsidR="00D8346E" w:rsidRPr="004D6DCE">
        <w:rPr>
          <w:rFonts w:ascii="Trebuchet MS" w:eastAsia="Calibri" w:hAnsi="Trebuchet MS" w:cs="Times New Roman"/>
          <w:sz w:val="24"/>
          <w:szCs w:val="24"/>
          <w:lang w:val="ro-RO"/>
        </w:rPr>
        <w:t xml:space="preserve">CEE a Consiliului; Directiva </w:t>
      </w:r>
      <w:r w:rsidR="00A930FD" w:rsidRPr="004D6DCE">
        <w:rPr>
          <w:rFonts w:ascii="Trebuchet MS" w:eastAsia="Calibri" w:hAnsi="Trebuchet MS" w:cs="Times New Roman"/>
          <w:sz w:val="24"/>
          <w:szCs w:val="24"/>
          <w:lang w:val="ro-RO"/>
        </w:rPr>
        <w:t xml:space="preserve">2006/126/ЕО </w:t>
      </w:r>
      <w:r w:rsidR="00D8346E" w:rsidRPr="004D6DCE">
        <w:rPr>
          <w:rFonts w:ascii="Trebuchet MS" w:eastAsia="Calibri" w:hAnsi="Trebuchet MS" w:cs="Times New Roman"/>
          <w:sz w:val="24"/>
          <w:szCs w:val="24"/>
          <w:lang w:val="ro-RO"/>
        </w:rPr>
        <w:t xml:space="preserve">a Parlamentului European și a Consiliului din </w:t>
      </w:r>
      <w:r w:rsidR="00A930FD" w:rsidRPr="004D6DCE">
        <w:rPr>
          <w:rFonts w:ascii="Trebuchet MS" w:eastAsia="Calibri" w:hAnsi="Trebuchet MS" w:cs="Times New Roman"/>
          <w:sz w:val="24"/>
          <w:szCs w:val="24"/>
          <w:lang w:val="ro-RO"/>
        </w:rPr>
        <w:t xml:space="preserve">20 </w:t>
      </w:r>
      <w:r w:rsidR="00D8346E" w:rsidRPr="004D6DCE">
        <w:rPr>
          <w:rFonts w:ascii="Trebuchet MS" w:eastAsia="Calibri" w:hAnsi="Trebuchet MS" w:cs="Times New Roman"/>
          <w:sz w:val="24"/>
          <w:szCs w:val="24"/>
          <w:lang w:val="ro-RO"/>
        </w:rPr>
        <w:t>decembrie</w:t>
      </w:r>
      <w:r w:rsidR="00A930FD" w:rsidRPr="004D6DCE">
        <w:rPr>
          <w:rFonts w:ascii="Trebuchet MS" w:eastAsia="Calibri" w:hAnsi="Trebuchet MS" w:cs="Times New Roman"/>
          <w:sz w:val="24"/>
          <w:szCs w:val="24"/>
          <w:lang w:val="ro-RO"/>
        </w:rPr>
        <w:t xml:space="preserve"> 2006 </w:t>
      </w:r>
      <w:r w:rsidR="00D8346E" w:rsidRPr="004D6DCE">
        <w:rPr>
          <w:rFonts w:ascii="Trebuchet MS" w:eastAsia="Calibri" w:hAnsi="Trebuchet MS" w:cs="Times New Roman"/>
          <w:sz w:val="24"/>
          <w:szCs w:val="24"/>
          <w:lang w:val="ro-RO"/>
        </w:rPr>
        <w:t xml:space="preserve">privind permisele de conducere a mijloacelor de transport; Directiva de punere în aplicare </w:t>
      </w:r>
      <w:r w:rsidR="00A930FD" w:rsidRPr="004D6DCE">
        <w:rPr>
          <w:rFonts w:ascii="Trebuchet MS" w:eastAsia="Calibri" w:hAnsi="Trebuchet MS" w:cs="Times New Roman"/>
          <w:sz w:val="24"/>
          <w:szCs w:val="24"/>
          <w:lang w:val="ro-RO"/>
        </w:rPr>
        <w:t xml:space="preserve">2014/37/ЕС </w:t>
      </w:r>
      <w:r w:rsidR="00D8346E" w:rsidRPr="004D6DCE">
        <w:rPr>
          <w:rFonts w:ascii="Trebuchet MS" w:eastAsia="Calibri" w:hAnsi="Trebuchet MS" w:cs="Times New Roman"/>
          <w:sz w:val="24"/>
          <w:szCs w:val="24"/>
          <w:lang w:val="ro-RO"/>
        </w:rPr>
        <w:t xml:space="preserve">a Comisiei din </w:t>
      </w:r>
      <w:r w:rsidR="00A930FD" w:rsidRPr="004D6DCE">
        <w:rPr>
          <w:rFonts w:ascii="Trebuchet MS" w:eastAsia="Calibri" w:hAnsi="Trebuchet MS" w:cs="Times New Roman"/>
          <w:sz w:val="24"/>
          <w:szCs w:val="24"/>
          <w:lang w:val="ro-RO"/>
        </w:rPr>
        <w:t xml:space="preserve">27 </w:t>
      </w:r>
      <w:r w:rsidR="00D8346E" w:rsidRPr="004D6DCE">
        <w:rPr>
          <w:rFonts w:ascii="Trebuchet MS" w:eastAsia="Calibri" w:hAnsi="Trebuchet MS" w:cs="Times New Roman"/>
          <w:sz w:val="24"/>
          <w:szCs w:val="24"/>
          <w:lang w:val="ro-RO"/>
        </w:rPr>
        <w:t>februarie</w:t>
      </w:r>
      <w:r w:rsidR="00A930FD" w:rsidRPr="004D6DCE">
        <w:rPr>
          <w:rFonts w:ascii="Trebuchet MS" w:eastAsia="Calibri" w:hAnsi="Trebuchet MS" w:cs="Times New Roman"/>
          <w:sz w:val="24"/>
          <w:szCs w:val="24"/>
          <w:lang w:val="ro-RO"/>
        </w:rPr>
        <w:t xml:space="preserve"> 2014 </w:t>
      </w:r>
      <w:r w:rsidR="00D8346E" w:rsidRPr="004D6DCE">
        <w:rPr>
          <w:rFonts w:ascii="Trebuchet MS" w:eastAsia="Calibri" w:hAnsi="Trebuchet MS" w:cs="Times New Roman"/>
          <w:sz w:val="24"/>
          <w:szCs w:val="24"/>
          <w:lang w:val="ro-RO"/>
        </w:rPr>
        <w:t xml:space="preserve">privind modificarea Directivei </w:t>
      </w:r>
      <w:r w:rsidR="00A930FD" w:rsidRPr="004D6DCE">
        <w:rPr>
          <w:rFonts w:ascii="Trebuchet MS" w:eastAsia="Calibri" w:hAnsi="Trebuchet MS" w:cs="Times New Roman"/>
          <w:sz w:val="24"/>
          <w:szCs w:val="24"/>
          <w:lang w:val="ro-RO"/>
        </w:rPr>
        <w:t>91/671/</w:t>
      </w:r>
      <w:r w:rsidR="00D8346E" w:rsidRPr="004D6DCE">
        <w:rPr>
          <w:rFonts w:ascii="Trebuchet MS" w:eastAsia="Calibri" w:hAnsi="Trebuchet MS" w:cs="Times New Roman"/>
          <w:sz w:val="24"/>
          <w:szCs w:val="24"/>
          <w:lang w:val="ro-RO"/>
        </w:rPr>
        <w:t xml:space="preserve">CEE privind folosirea obligatorie a centurilor de siguranță și a sistemelor de </w:t>
      </w:r>
      <w:r w:rsidR="00A930FD" w:rsidRPr="004D6DCE">
        <w:rPr>
          <w:rFonts w:ascii="Trebuchet MS" w:eastAsia="Calibri" w:hAnsi="Trebuchet MS" w:cs="Times New Roman"/>
          <w:sz w:val="24"/>
          <w:szCs w:val="24"/>
          <w:lang w:val="ro-RO"/>
        </w:rPr>
        <w:t xml:space="preserve"> </w:t>
      </w:r>
      <w:r w:rsidR="00D8346E" w:rsidRPr="004D6DCE">
        <w:rPr>
          <w:rFonts w:ascii="Trebuchet MS" w:eastAsia="Calibri" w:hAnsi="Trebuchet MS" w:cs="Times New Roman"/>
          <w:sz w:val="24"/>
          <w:szCs w:val="24"/>
          <w:lang w:val="ro-RO"/>
        </w:rPr>
        <w:t xml:space="preserve">asigurare a copiilor în mijloacele de transport </w:t>
      </w:r>
      <w:r w:rsidR="00A930FD" w:rsidRPr="004D6DCE">
        <w:rPr>
          <w:rFonts w:ascii="Trebuchet MS" w:eastAsia="Calibri" w:hAnsi="Trebuchet MS" w:cs="Times New Roman"/>
          <w:sz w:val="24"/>
          <w:szCs w:val="24"/>
          <w:lang w:val="ro-RO"/>
        </w:rPr>
        <w:t xml:space="preserve">(ОВ, L 59/32 </w:t>
      </w:r>
      <w:r w:rsidR="00D8346E"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28 </w:t>
      </w:r>
      <w:r w:rsidR="00D8346E" w:rsidRPr="004D6DCE">
        <w:rPr>
          <w:rFonts w:ascii="Trebuchet MS" w:eastAsia="Calibri" w:hAnsi="Trebuchet MS" w:cs="Times New Roman"/>
          <w:sz w:val="24"/>
          <w:szCs w:val="24"/>
          <w:lang w:val="ro-RO"/>
        </w:rPr>
        <w:t>februarie 2014</w:t>
      </w:r>
      <w:r w:rsidR="00A930FD" w:rsidRPr="004D6DCE">
        <w:rPr>
          <w:rFonts w:ascii="Trebuchet MS" w:eastAsia="Calibri" w:hAnsi="Trebuchet MS" w:cs="Times New Roman"/>
          <w:sz w:val="24"/>
          <w:szCs w:val="24"/>
          <w:lang w:val="ro-RO"/>
        </w:rPr>
        <w:t xml:space="preserve">) </w:t>
      </w:r>
      <w:r w:rsidR="00D8346E" w:rsidRPr="004D6DCE">
        <w:rPr>
          <w:rFonts w:ascii="Trebuchet MS" w:eastAsia="Calibri" w:hAnsi="Trebuchet MS" w:cs="Times New Roman"/>
          <w:sz w:val="24"/>
          <w:szCs w:val="24"/>
          <w:lang w:val="ro-RO"/>
        </w:rPr>
        <w:t xml:space="preserve">și Directiva </w:t>
      </w:r>
      <w:r w:rsidR="00A930FD" w:rsidRPr="004D6DCE">
        <w:rPr>
          <w:rFonts w:ascii="Trebuchet MS" w:eastAsia="Calibri" w:hAnsi="Trebuchet MS" w:cs="Times New Roman"/>
          <w:sz w:val="24"/>
          <w:szCs w:val="24"/>
          <w:lang w:val="ro-RO"/>
        </w:rPr>
        <w:t>2015/413/</w:t>
      </w:r>
      <w:r w:rsidR="00D8346E" w:rsidRPr="004D6DCE">
        <w:rPr>
          <w:rFonts w:ascii="Trebuchet MS" w:eastAsia="Calibri" w:hAnsi="Trebuchet MS" w:cs="Times New Roman"/>
          <w:sz w:val="24"/>
          <w:szCs w:val="24"/>
          <w:lang w:val="ro-RO"/>
        </w:rPr>
        <w:t>UE</w:t>
      </w:r>
      <w:r w:rsidR="00A930FD" w:rsidRPr="004D6DCE">
        <w:rPr>
          <w:rFonts w:ascii="Trebuchet MS" w:eastAsia="Calibri" w:hAnsi="Trebuchet MS" w:cs="Times New Roman"/>
          <w:sz w:val="24"/>
          <w:szCs w:val="24"/>
          <w:lang w:val="ro-RO"/>
        </w:rPr>
        <w:t xml:space="preserve"> </w:t>
      </w:r>
      <w:r w:rsidR="00D8346E" w:rsidRPr="004D6DCE">
        <w:rPr>
          <w:rFonts w:ascii="Trebuchet MS" w:eastAsia="Calibri" w:hAnsi="Trebuchet MS" w:cs="Times New Roman"/>
          <w:sz w:val="24"/>
          <w:szCs w:val="24"/>
          <w:lang w:val="ro-RO"/>
        </w:rPr>
        <w:t>a Parlamentului European și a Consiliului din</w:t>
      </w:r>
      <w:r w:rsidR="00A930FD" w:rsidRPr="004D6DCE">
        <w:rPr>
          <w:rFonts w:ascii="Trebuchet MS" w:eastAsia="Calibri" w:hAnsi="Trebuchet MS" w:cs="Times New Roman"/>
          <w:sz w:val="24"/>
          <w:szCs w:val="24"/>
          <w:lang w:val="ro-RO"/>
        </w:rPr>
        <w:t xml:space="preserve"> 11 </w:t>
      </w:r>
      <w:r w:rsidR="00D8346E" w:rsidRPr="004D6DCE">
        <w:rPr>
          <w:rFonts w:ascii="Trebuchet MS" w:eastAsia="Calibri" w:hAnsi="Trebuchet MS" w:cs="Times New Roman"/>
          <w:sz w:val="24"/>
          <w:szCs w:val="24"/>
          <w:lang w:val="ro-RO"/>
        </w:rPr>
        <w:t>martie</w:t>
      </w:r>
      <w:r w:rsidR="00A930FD" w:rsidRPr="004D6DCE">
        <w:rPr>
          <w:rFonts w:ascii="Trebuchet MS" w:eastAsia="Calibri" w:hAnsi="Trebuchet MS" w:cs="Times New Roman"/>
          <w:sz w:val="24"/>
          <w:szCs w:val="24"/>
          <w:lang w:val="ro-RO"/>
        </w:rPr>
        <w:t xml:space="preserve"> 2015 </w:t>
      </w:r>
      <w:r w:rsidR="00D8346E" w:rsidRPr="004D6DCE">
        <w:rPr>
          <w:rFonts w:ascii="Trebuchet MS" w:eastAsia="Calibri" w:hAnsi="Trebuchet MS" w:cs="Times New Roman"/>
          <w:sz w:val="24"/>
          <w:szCs w:val="24"/>
          <w:lang w:val="ro-RO"/>
        </w:rPr>
        <w:t xml:space="preserve">privind facilitarea schimbul transfrontalier de informație referitoare la încălcări ale transportului rutier, legate de siguranța pe drumurile </w:t>
      </w:r>
      <w:r w:rsidR="00A930FD" w:rsidRPr="004D6DCE">
        <w:rPr>
          <w:rFonts w:ascii="Trebuchet MS" w:eastAsia="Calibri" w:hAnsi="Trebuchet MS" w:cs="Times New Roman"/>
          <w:sz w:val="24"/>
          <w:szCs w:val="24"/>
          <w:lang w:val="ro-RO"/>
        </w:rPr>
        <w:t xml:space="preserve">(OB, L 68/9 </w:t>
      </w:r>
      <w:r w:rsidR="00D8346E"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13 </w:t>
      </w:r>
      <w:r w:rsidR="00D8346E" w:rsidRPr="004D6DCE">
        <w:rPr>
          <w:rFonts w:ascii="Trebuchet MS" w:eastAsia="Calibri" w:hAnsi="Trebuchet MS" w:cs="Times New Roman"/>
          <w:sz w:val="24"/>
          <w:szCs w:val="24"/>
          <w:lang w:val="ro-RO"/>
        </w:rPr>
        <w:t>martie 2015</w:t>
      </w:r>
      <w:r w:rsidR="00A930FD" w:rsidRPr="004D6DCE">
        <w:rPr>
          <w:rFonts w:ascii="Trebuchet MS" w:eastAsia="Calibri" w:hAnsi="Trebuchet MS" w:cs="Times New Roman"/>
          <w:sz w:val="24"/>
          <w:szCs w:val="24"/>
          <w:lang w:val="ro-RO"/>
        </w:rPr>
        <w:t>).</w:t>
      </w:r>
    </w:p>
    <w:p w:rsidR="00A930FD" w:rsidRPr="004D6DCE" w:rsidRDefault="00471273"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menționată și sfera de cuprindere a legii – regulile privind circulația pe drumurile, deschide de uz public, cerințele față de mijloacele de transport cu privire la participarea acestora la circulația pe aceste drumuri, </w:t>
      </w:r>
      <w:r w:rsidR="00F57FC5" w:rsidRPr="004D6DCE">
        <w:rPr>
          <w:rFonts w:ascii="Trebuchet MS" w:eastAsia="Calibri" w:hAnsi="Trebuchet MS" w:cs="Times New Roman"/>
          <w:sz w:val="24"/>
          <w:szCs w:val="24"/>
          <w:lang w:val="ro-RO"/>
        </w:rPr>
        <w:t xml:space="preserve">cerințele legate de capacitatea conducătorilor mijloacelor de transport rutier, drepturile și obligațiile participanților la circulația și ale serviciilor și funcționarilor respectivi, precum și măsurile de constrângere aplicate, și pedepsele pentru încălcarea dispozițiilor acestei legi și a actelor normative eliberate pe baza acestei legi. </w:t>
      </w:r>
      <w:r w:rsidR="00DB3E40" w:rsidRPr="004D6DCE">
        <w:rPr>
          <w:rFonts w:ascii="Trebuchet MS" w:eastAsia="Calibri" w:hAnsi="Trebuchet MS" w:cs="Times New Roman"/>
          <w:sz w:val="24"/>
          <w:szCs w:val="24"/>
          <w:lang w:val="ro-RO"/>
        </w:rPr>
        <w:t xml:space="preserve">Obiectivul urmărit constă în </w:t>
      </w:r>
      <w:r w:rsidR="00706F5C" w:rsidRPr="004D6DCE">
        <w:rPr>
          <w:rFonts w:ascii="Trebuchet MS" w:eastAsia="Calibri" w:hAnsi="Trebuchet MS" w:cs="Times New Roman"/>
          <w:sz w:val="24"/>
          <w:szCs w:val="24"/>
          <w:lang w:val="ro-RO"/>
        </w:rPr>
        <w:t>protejarea</w:t>
      </w:r>
      <w:r w:rsidR="00DB3E40" w:rsidRPr="004D6DCE">
        <w:rPr>
          <w:rFonts w:ascii="Trebuchet MS" w:eastAsia="Calibri" w:hAnsi="Trebuchet MS" w:cs="Times New Roman"/>
          <w:sz w:val="24"/>
          <w:szCs w:val="24"/>
          <w:lang w:val="ro-RO"/>
        </w:rPr>
        <w:t xml:space="preserve"> vieții și sănătății participanților la circulația pe drumurile, facilitarea deplasării acestora, </w:t>
      </w:r>
      <w:r w:rsidR="00A930FD" w:rsidRPr="004D6DCE">
        <w:rPr>
          <w:rFonts w:ascii="Trebuchet MS" w:eastAsia="Calibri" w:hAnsi="Trebuchet MS" w:cs="Times New Roman"/>
          <w:sz w:val="24"/>
          <w:szCs w:val="24"/>
          <w:lang w:val="ro-RO"/>
        </w:rPr>
        <w:t xml:space="preserve"> </w:t>
      </w:r>
      <w:r w:rsidR="00DB3E40" w:rsidRPr="004D6DCE">
        <w:rPr>
          <w:rFonts w:ascii="Trebuchet MS" w:eastAsia="Calibri" w:hAnsi="Trebuchet MS" w:cs="Times New Roman"/>
          <w:sz w:val="24"/>
          <w:szCs w:val="24"/>
          <w:lang w:val="ro-RO"/>
        </w:rPr>
        <w:t xml:space="preserve">păstrarea bunurilor persoanelor fizice și juridice și a mediului înconjurător.  </w:t>
      </w:r>
      <w:r w:rsidR="00A930FD" w:rsidRPr="004D6DCE">
        <w:rPr>
          <w:rFonts w:ascii="Trebuchet MS" w:eastAsia="Calibri" w:hAnsi="Trebuchet MS" w:cs="Times New Roman"/>
          <w:sz w:val="24"/>
          <w:szCs w:val="24"/>
          <w:lang w:val="ro-RO"/>
        </w:rPr>
        <w:t xml:space="preserve"> </w:t>
      </w:r>
    </w:p>
    <w:p w:rsidR="00A930FD" w:rsidRPr="004D6DCE" w:rsidRDefault="00F64E52"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Este menționat în mod expres faptul că prin LCD este introdus principiul, prin care persoanele care gospodăresc drumurile trebuie să le mențină în bună stare de funcționare, cu marcarea necesară și semnalizarea referitoare la clasa de drum respectivă, organizând circulația pe ele în așa fel încât să asigure condiții pentru deplasare rapidă și sigură și pentru protecția mediului înconjurător. Pentru organizarea circulației pe drumurile sunt folosite semnale luminoase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indicatoare rutiere și marcare rutieră pe carosabilul și pe facilitățile din jurul său, care sunt amplasate numai după atribuirea acestei sarcini de către proprietarul drumului sau de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către administrația responsabilă cu managementul drumului.  </w:t>
      </w:r>
    </w:p>
    <w:p w:rsidR="00A930FD" w:rsidRPr="004D6DCE" w:rsidRDefault="002A3B48"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menționat în mod expres faptul că ministrul dezvoltării regionale și </w:t>
      </w:r>
      <w:r w:rsidRPr="004D6DCE">
        <w:rPr>
          <w:rFonts w:ascii="Trebuchet MS" w:eastAsia="Calibri" w:hAnsi="Trebuchet MS" w:cs="Times New Roman"/>
          <w:sz w:val="24"/>
          <w:szCs w:val="24"/>
          <w:lang w:val="ro-RO"/>
        </w:rPr>
        <w:lastRenderedPageBreak/>
        <w:t>amenajării, împreuna cu ministrul afacerilor interne și ministrul transporturilor, tehnologiilor informaționale și comunicațiile</w:t>
      </w:r>
      <w:r w:rsidR="00706F5C"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 xml:space="preserve"> stabilesc printr-o ordonanță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condițiile și ordinea de folosire a semafoarelor rutiere, </w:t>
      </w:r>
      <w:r w:rsidR="006A70BB" w:rsidRPr="004D6DCE">
        <w:rPr>
          <w:rFonts w:ascii="Trebuchet MS" w:eastAsia="Calibri" w:hAnsi="Trebuchet MS" w:cs="Times New Roman"/>
          <w:sz w:val="24"/>
          <w:szCs w:val="24"/>
          <w:lang w:val="ro-RO"/>
        </w:rPr>
        <w:t>indicatoarelor rutiere, marcarea rutieră și restul mijloacelor de semnalizare la organizarea circulației pe drumurile, deschise de uz public, iar ministrul dezvoltării regionale și amenajării, împreuna cu ministrul afacerilor interne, stabilesc printr-o ordonanță, ordinea privind determinarea și asigurarea porțiunilor de drumuri cu o mare concentrație de accidente rutiere.</w:t>
      </w:r>
    </w:p>
    <w:p w:rsidR="00A930FD" w:rsidRPr="004D6DCE" w:rsidRDefault="0076242B"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La elaborarea studiului de fezabilitate este analizată </w:t>
      </w:r>
      <w:r w:rsidRPr="004D6DCE">
        <w:rPr>
          <w:rFonts w:ascii="Trebuchet MS" w:eastAsia="Calibri" w:hAnsi="Trebuchet MS" w:cs="Times New Roman"/>
          <w:b/>
          <w:sz w:val="24"/>
          <w:szCs w:val="24"/>
          <w:lang w:val="ro-RO" w:eastAsia="bg-BG"/>
        </w:rPr>
        <w:t>Legea privind transporturile auto</w:t>
      </w:r>
      <w:r w:rsidR="00A930FD" w:rsidRPr="004D6DCE">
        <w:rPr>
          <w:rFonts w:ascii="Trebuchet MS" w:eastAsia="Calibri" w:hAnsi="Trebuchet MS" w:cs="Times New Roman"/>
          <w:b/>
          <w:sz w:val="24"/>
          <w:szCs w:val="24"/>
          <w:lang w:val="ro-RO" w:eastAsia="bg-BG"/>
        </w:rPr>
        <w:t xml:space="preserve"> </w:t>
      </w:r>
      <w:r w:rsidRPr="004D6DCE">
        <w:rPr>
          <w:rFonts w:ascii="Trebuchet MS" w:eastAsia="Calibri" w:hAnsi="Trebuchet MS" w:cs="Times New Roman"/>
          <w:b/>
          <w:sz w:val="24"/>
          <w:szCs w:val="24"/>
          <w:lang w:val="ro-RO" w:eastAsia="bg-BG"/>
        </w:rPr>
        <w:t xml:space="preserve">(LTA), </w:t>
      </w:r>
      <w:r w:rsidRPr="004D6DCE">
        <w:rPr>
          <w:rFonts w:ascii="Trebuchet MS" w:eastAsia="Calibri" w:hAnsi="Trebuchet MS" w:cs="Times New Roman"/>
          <w:sz w:val="24"/>
          <w:szCs w:val="24"/>
          <w:lang w:val="ro-RO" w:eastAsia="bg-BG"/>
        </w:rPr>
        <w:t xml:space="preserve">menționându-se că aceasta transpune Directiva </w:t>
      </w:r>
      <w:r w:rsidR="00A930FD" w:rsidRPr="004D6DCE">
        <w:rPr>
          <w:rFonts w:ascii="Trebuchet MS" w:eastAsia="Calibri" w:hAnsi="Trebuchet MS" w:cs="Times New Roman"/>
          <w:sz w:val="24"/>
          <w:szCs w:val="24"/>
          <w:lang w:val="ro-RO"/>
        </w:rPr>
        <w:t>2006/22/</w:t>
      </w:r>
      <w:r w:rsidRPr="004D6DCE">
        <w:rPr>
          <w:rFonts w:ascii="Trebuchet MS" w:eastAsia="Calibri" w:hAnsi="Trebuchet MS" w:cs="Times New Roman"/>
          <w:sz w:val="24"/>
          <w:szCs w:val="24"/>
          <w:lang w:val="ro-RO"/>
        </w:rPr>
        <w:t>CE a Parlamentului European și a Consiliului</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privind condițiile minime pentru implementarea Regulamentelor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CEE) nr. 3820/85 și</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CEE) nr.</w:t>
      </w:r>
      <w:r w:rsidR="00A930FD" w:rsidRPr="004D6DCE">
        <w:rPr>
          <w:rFonts w:ascii="Trebuchet MS" w:eastAsia="Calibri" w:hAnsi="Trebuchet MS" w:cs="Times New Roman"/>
          <w:sz w:val="24"/>
          <w:szCs w:val="24"/>
          <w:lang w:val="ro-RO"/>
        </w:rPr>
        <w:t xml:space="preserve"> 3821/85 </w:t>
      </w:r>
      <w:r w:rsidRPr="004D6DCE">
        <w:rPr>
          <w:rFonts w:ascii="Trebuchet MS" w:eastAsia="Calibri" w:hAnsi="Trebuchet MS" w:cs="Times New Roman"/>
          <w:sz w:val="24"/>
          <w:szCs w:val="24"/>
          <w:lang w:val="ro-RO"/>
        </w:rPr>
        <w:t xml:space="preserve">ale Consiliului privind legislația socială, legată de activitățile prestate în legătură cu transportul auto, și pentru revocarea Directivei </w:t>
      </w:r>
      <w:r w:rsidR="00A930FD" w:rsidRPr="004D6DCE">
        <w:rPr>
          <w:rFonts w:ascii="Trebuchet MS" w:eastAsia="Calibri" w:hAnsi="Trebuchet MS" w:cs="Times New Roman"/>
          <w:sz w:val="24"/>
          <w:szCs w:val="24"/>
          <w:lang w:val="ro-RO"/>
        </w:rPr>
        <w:t>88/599/</w:t>
      </w:r>
      <w:r w:rsidRPr="004D6DCE">
        <w:rPr>
          <w:rFonts w:ascii="Trebuchet MS" w:eastAsia="Calibri" w:hAnsi="Trebuchet MS" w:cs="Times New Roman"/>
          <w:sz w:val="24"/>
          <w:szCs w:val="24"/>
          <w:lang w:val="ro-RO"/>
        </w:rPr>
        <w:t>CEE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a Consiliului</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Directiva</w:t>
      </w:r>
      <w:r w:rsidR="00A930FD" w:rsidRPr="004D6DCE">
        <w:rPr>
          <w:rFonts w:ascii="Trebuchet MS" w:eastAsia="Calibri" w:hAnsi="Trebuchet MS" w:cs="Times New Roman"/>
          <w:sz w:val="24"/>
          <w:szCs w:val="24"/>
          <w:lang w:val="ro-RO"/>
        </w:rPr>
        <w:t xml:space="preserve"> 2009/5/</w:t>
      </w:r>
      <w:r w:rsidRPr="004D6DCE">
        <w:rPr>
          <w:rFonts w:ascii="Trebuchet MS" w:eastAsia="Calibri" w:hAnsi="Trebuchet MS" w:cs="Times New Roman"/>
          <w:sz w:val="24"/>
          <w:szCs w:val="24"/>
          <w:lang w:val="ro-RO"/>
        </w:rPr>
        <w:t xml:space="preserve">CE a Comisiei din </w:t>
      </w:r>
      <w:r w:rsidR="00A930FD" w:rsidRPr="004D6DCE">
        <w:rPr>
          <w:rFonts w:ascii="Trebuchet MS" w:eastAsia="Calibri" w:hAnsi="Trebuchet MS" w:cs="Times New Roman"/>
          <w:sz w:val="24"/>
          <w:szCs w:val="24"/>
          <w:lang w:val="ro-RO"/>
        </w:rPr>
        <w:t xml:space="preserve">30 </w:t>
      </w:r>
      <w:r w:rsidRPr="004D6DCE">
        <w:rPr>
          <w:rFonts w:ascii="Trebuchet MS" w:eastAsia="Calibri" w:hAnsi="Trebuchet MS" w:cs="Times New Roman"/>
          <w:sz w:val="24"/>
          <w:szCs w:val="24"/>
          <w:lang w:val="ro-RO"/>
        </w:rPr>
        <w:t>ianuarie</w:t>
      </w:r>
      <w:r w:rsidR="00A930FD" w:rsidRPr="004D6DCE">
        <w:rPr>
          <w:rFonts w:ascii="Trebuchet MS" w:eastAsia="Calibri" w:hAnsi="Trebuchet MS" w:cs="Times New Roman"/>
          <w:sz w:val="24"/>
          <w:szCs w:val="24"/>
          <w:lang w:val="ro-RO"/>
        </w:rPr>
        <w:t xml:space="preserve"> 2009 </w:t>
      </w:r>
      <w:r w:rsidRPr="004D6DCE">
        <w:rPr>
          <w:rFonts w:ascii="Trebuchet MS" w:eastAsia="Calibri" w:hAnsi="Trebuchet MS" w:cs="Times New Roman"/>
          <w:sz w:val="24"/>
          <w:szCs w:val="24"/>
          <w:lang w:val="ro-RO"/>
        </w:rPr>
        <w:t xml:space="preserve">privind modificarea Anexei </w:t>
      </w:r>
      <w:r w:rsidR="00A930FD" w:rsidRPr="004D6DCE">
        <w:rPr>
          <w:rFonts w:ascii="Trebuchet MS" w:eastAsia="Calibri" w:hAnsi="Trebuchet MS" w:cs="Times New Roman"/>
          <w:sz w:val="24"/>
          <w:szCs w:val="24"/>
          <w:lang w:val="ro-RO"/>
        </w:rPr>
        <w:t xml:space="preserve">III </w:t>
      </w:r>
      <w:r w:rsidRPr="004D6DCE">
        <w:rPr>
          <w:rFonts w:ascii="Trebuchet MS" w:eastAsia="Calibri" w:hAnsi="Trebuchet MS" w:cs="Times New Roman"/>
          <w:sz w:val="24"/>
          <w:szCs w:val="24"/>
          <w:lang w:val="ro-RO"/>
        </w:rPr>
        <w:t xml:space="preserve">aferente Directivei </w:t>
      </w:r>
      <w:r w:rsidR="00A930FD" w:rsidRPr="004D6DCE">
        <w:rPr>
          <w:rFonts w:ascii="Trebuchet MS" w:eastAsia="Calibri" w:hAnsi="Trebuchet MS" w:cs="Times New Roman"/>
          <w:sz w:val="24"/>
          <w:szCs w:val="24"/>
          <w:lang w:val="ro-RO"/>
        </w:rPr>
        <w:t>2006/22/</w:t>
      </w:r>
      <w:r w:rsidRPr="004D6DCE">
        <w:rPr>
          <w:rFonts w:ascii="Trebuchet MS" w:eastAsia="Calibri" w:hAnsi="Trebuchet MS" w:cs="Times New Roman"/>
          <w:sz w:val="24"/>
          <w:szCs w:val="24"/>
          <w:lang w:val="ro-RO"/>
        </w:rPr>
        <w:t>CE</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a Parlamentului European și a Consiliului privind condițiile minime pentru implementarea regulamentelor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CEE) nr. 3820/85 și</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CEE) nr.</w:t>
      </w:r>
      <w:r w:rsidR="00A930FD" w:rsidRPr="004D6DCE">
        <w:rPr>
          <w:rFonts w:ascii="Trebuchet MS" w:eastAsia="Calibri" w:hAnsi="Trebuchet MS" w:cs="Times New Roman"/>
          <w:sz w:val="24"/>
          <w:szCs w:val="24"/>
          <w:lang w:val="ro-RO"/>
        </w:rPr>
        <w:t xml:space="preserve"> 3821/85 </w:t>
      </w:r>
      <w:r w:rsidRPr="004D6DCE">
        <w:rPr>
          <w:rFonts w:ascii="Trebuchet MS" w:eastAsia="Calibri" w:hAnsi="Trebuchet MS" w:cs="Times New Roman"/>
          <w:sz w:val="24"/>
          <w:szCs w:val="24"/>
          <w:lang w:val="ro-RO"/>
        </w:rPr>
        <w:t xml:space="preserve">ale Consiliului pricind legislația socială, legată de activitățile prestate în legătură cu transportul auto </w:t>
      </w:r>
      <w:r w:rsidR="00A930FD" w:rsidRPr="004D6DCE">
        <w:rPr>
          <w:rFonts w:ascii="Trebuchet MS" w:eastAsia="Calibri" w:hAnsi="Trebuchet MS" w:cs="Times New Roman"/>
          <w:sz w:val="24"/>
          <w:szCs w:val="24"/>
          <w:lang w:val="ro-RO"/>
        </w:rPr>
        <w:t xml:space="preserve">(ОВ, L 29/45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31 </w:t>
      </w:r>
      <w:r w:rsidRPr="004D6DCE">
        <w:rPr>
          <w:rFonts w:ascii="Trebuchet MS" w:eastAsia="Calibri" w:hAnsi="Trebuchet MS" w:cs="Times New Roman"/>
          <w:sz w:val="24"/>
          <w:szCs w:val="24"/>
          <w:lang w:val="ro-RO"/>
        </w:rPr>
        <w:t>ianuarie 2009</w:t>
      </w:r>
      <w:r w:rsidR="00A930FD" w:rsidRPr="004D6DCE">
        <w:rPr>
          <w:rFonts w:ascii="Trebuchet MS" w:eastAsia="Calibri" w:hAnsi="Trebuchet MS" w:cs="Times New Roman"/>
          <w:sz w:val="24"/>
          <w:szCs w:val="24"/>
          <w:lang w:val="ro-RO"/>
        </w:rPr>
        <w:t xml:space="preserve">); </w:t>
      </w:r>
      <w:r w:rsidR="00F41262" w:rsidRPr="004D6DCE">
        <w:rPr>
          <w:rFonts w:ascii="Trebuchet MS" w:eastAsia="Calibri" w:hAnsi="Trebuchet MS" w:cs="Times New Roman"/>
          <w:sz w:val="24"/>
          <w:szCs w:val="24"/>
          <w:lang w:val="ro-RO"/>
        </w:rPr>
        <w:t>Directiva</w:t>
      </w:r>
      <w:r w:rsidR="00A930FD" w:rsidRPr="004D6DCE">
        <w:rPr>
          <w:rFonts w:ascii="Trebuchet MS" w:eastAsia="Calibri" w:hAnsi="Trebuchet MS" w:cs="Times New Roman"/>
          <w:sz w:val="24"/>
          <w:szCs w:val="24"/>
          <w:lang w:val="ro-RO"/>
        </w:rPr>
        <w:t xml:space="preserve"> 2010/40/</w:t>
      </w:r>
      <w:r w:rsidR="00F41262" w:rsidRPr="004D6DCE">
        <w:rPr>
          <w:rFonts w:ascii="Trebuchet MS" w:eastAsia="Calibri" w:hAnsi="Trebuchet MS" w:cs="Times New Roman"/>
          <w:sz w:val="24"/>
          <w:szCs w:val="24"/>
          <w:lang w:val="ro-RO"/>
        </w:rPr>
        <w:t>UE</w:t>
      </w:r>
      <w:r w:rsidR="00A930FD" w:rsidRPr="004D6DCE">
        <w:rPr>
          <w:rFonts w:ascii="Trebuchet MS" w:eastAsia="Calibri" w:hAnsi="Trebuchet MS" w:cs="Times New Roman"/>
          <w:sz w:val="24"/>
          <w:szCs w:val="24"/>
          <w:lang w:val="ro-RO"/>
        </w:rPr>
        <w:t xml:space="preserve"> </w:t>
      </w:r>
      <w:r w:rsidR="00F41262" w:rsidRPr="004D6DCE">
        <w:rPr>
          <w:rFonts w:ascii="Trebuchet MS" w:eastAsia="Calibri" w:hAnsi="Trebuchet MS" w:cs="Times New Roman"/>
          <w:sz w:val="24"/>
          <w:szCs w:val="24"/>
          <w:lang w:val="ro-RO"/>
        </w:rPr>
        <w:t xml:space="preserve">a Parlamentului European și a Consiliului din </w:t>
      </w:r>
      <w:r w:rsidR="00A930FD" w:rsidRPr="004D6DCE">
        <w:rPr>
          <w:rFonts w:ascii="Trebuchet MS" w:eastAsia="Calibri" w:hAnsi="Trebuchet MS" w:cs="Times New Roman"/>
          <w:sz w:val="24"/>
          <w:szCs w:val="24"/>
          <w:lang w:val="ro-RO"/>
        </w:rPr>
        <w:t xml:space="preserve">7 </w:t>
      </w:r>
      <w:r w:rsidR="00F41262" w:rsidRPr="004D6DCE">
        <w:rPr>
          <w:rFonts w:ascii="Trebuchet MS" w:eastAsia="Calibri" w:hAnsi="Trebuchet MS" w:cs="Times New Roman"/>
          <w:sz w:val="24"/>
          <w:szCs w:val="24"/>
          <w:lang w:val="ro-RO"/>
        </w:rPr>
        <w:t>iulie</w:t>
      </w:r>
      <w:r w:rsidR="00A930FD" w:rsidRPr="004D6DCE">
        <w:rPr>
          <w:rFonts w:ascii="Trebuchet MS" w:eastAsia="Calibri" w:hAnsi="Trebuchet MS" w:cs="Times New Roman"/>
          <w:sz w:val="24"/>
          <w:szCs w:val="24"/>
          <w:lang w:val="ro-RO"/>
        </w:rPr>
        <w:t xml:space="preserve"> 2010 </w:t>
      </w:r>
      <w:r w:rsidR="00F41262" w:rsidRPr="004D6DCE">
        <w:rPr>
          <w:rFonts w:ascii="Trebuchet MS" w:eastAsia="Calibri" w:hAnsi="Trebuchet MS" w:cs="Times New Roman"/>
          <w:sz w:val="24"/>
          <w:szCs w:val="24"/>
          <w:lang w:val="ro-RO"/>
        </w:rPr>
        <w:t xml:space="preserve">privind cadrul de </w:t>
      </w:r>
      <w:r w:rsidR="00A5307B" w:rsidRPr="004D6DCE">
        <w:rPr>
          <w:rFonts w:ascii="Trebuchet MS" w:eastAsia="Calibri" w:hAnsi="Trebuchet MS" w:cs="Times New Roman"/>
          <w:sz w:val="24"/>
          <w:szCs w:val="24"/>
          <w:lang w:val="ro-RO"/>
        </w:rPr>
        <w:t xml:space="preserve">implementare a sistemelor de transport inteligente în domeniul transportului auto și pentru interfețe cu restul tipurilor de transport </w:t>
      </w:r>
      <w:r w:rsidR="00A930FD" w:rsidRPr="004D6DCE">
        <w:rPr>
          <w:rFonts w:ascii="Trebuchet MS" w:eastAsia="Calibri" w:hAnsi="Trebuchet MS" w:cs="Times New Roman"/>
          <w:sz w:val="24"/>
          <w:szCs w:val="24"/>
          <w:lang w:val="ro-RO"/>
        </w:rPr>
        <w:t xml:space="preserve">(ОВ, L 207/1 </w:t>
      </w:r>
      <w:r w:rsidR="00A5307B"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6 </w:t>
      </w:r>
      <w:r w:rsidR="00A5307B" w:rsidRPr="004D6DCE">
        <w:rPr>
          <w:rFonts w:ascii="Trebuchet MS" w:eastAsia="Calibri" w:hAnsi="Trebuchet MS" w:cs="Times New Roman"/>
          <w:sz w:val="24"/>
          <w:szCs w:val="24"/>
          <w:lang w:val="ro-RO"/>
        </w:rPr>
        <w:t>august 2010</w:t>
      </w:r>
      <w:r w:rsidR="00A930FD" w:rsidRPr="004D6DCE">
        <w:rPr>
          <w:rFonts w:ascii="Trebuchet MS" w:eastAsia="Calibri" w:hAnsi="Trebuchet MS" w:cs="Times New Roman"/>
          <w:sz w:val="24"/>
          <w:szCs w:val="24"/>
          <w:lang w:val="ro-RO"/>
        </w:rPr>
        <w:t xml:space="preserve">) </w:t>
      </w:r>
      <w:r w:rsidR="00A5307B" w:rsidRPr="004D6DCE">
        <w:rPr>
          <w:rFonts w:ascii="Trebuchet MS" w:eastAsia="Calibri" w:hAnsi="Trebuchet MS" w:cs="Times New Roman"/>
          <w:sz w:val="24"/>
          <w:szCs w:val="24"/>
          <w:lang w:val="ro-RO"/>
        </w:rPr>
        <w:t xml:space="preserve">, asigurând implementarea Regulamentului </w:t>
      </w:r>
      <w:r w:rsidR="00A930FD" w:rsidRPr="004D6DCE">
        <w:rPr>
          <w:rFonts w:ascii="Trebuchet MS" w:eastAsia="Calibri" w:hAnsi="Trebuchet MS" w:cs="Times New Roman"/>
          <w:sz w:val="24"/>
          <w:szCs w:val="24"/>
          <w:lang w:val="ro-RO"/>
        </w:rPr>
        <w:t>(</w:t>
      </w:r>
      <w:r w:rsidR="00A5307B" w:rsidRPr="004D6DCE">
        <w:rPr>
          <w:rFonts w:ascii="Trebuchet MS" w:eastAsia="Calibri" w:hAnsi="Trebuchet MS" w:cs="Times New Roman"/>
          <w:sz w:val="24"/>
          <w:szCs w:val="24"/>
          <w:lang w:val="ro-RO"/>
        </w:rPr>
        <w:t>UE) nr.</w:t>
      </w:r>
      <w:r w:rsidR="00A930FD" w:rsidRPr="004D6DCE">
        <w:rPr>
          <w:rFonts w:ascii="Trebuchet MS" w:eastAsia="Calibri" w:hAnsi="Trebuchet MS" w:cs="Times New Roman"/>
          <w:sz w:val="24"/>
          <w:szCs w:val="24"/>
          <w:lang w:val="ro-RO"/>
        </w:rPr>
        <w:t xml:space="preserve"> 181/2011.</w:t>
      </w:r>
    </w:p>
    <w:p w:rsidR="00A930FD" w:rsidRPr="004D6DCE" w:rsidRDefault="009F7B7E"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sfera de acoperire a legii sunt cuprinse transporturile publice interne și internaționale de călători și </w:t>
      </w:r>
      <w:r w:rsidR="00706F5C" w:rsidRPr="004D6DCE">
        <w:rPr>
          <w:rFonts w:ascii="Trebuchet MS" w:eastAsia="Calibri" w:hAnsi="Trebuchet MS" w:cs="Times New Roman"/>
          <w:sz w:val="24"/>
          <w:szCs w:val="24"/>
          <w:lang w:val="ro-RO"/>
        </w:rPr>
        <w:t>mărfuri</w:t>
      </w:r>
      <w:r w:rsidRPr="004D6DCE">
        <w:rPr>
          <w:rFonts w:ascii="Trebuchet MS" w:eastAsia="Calibri" w:hAnsi="Trebuchet MS" w:cs="Times New Roman"/>
          <w:sz w:val="24"/>
          <w:szCs w:val="24"/>
          <w:lang w:val="ro-RO"/>
        </w:rPr>
        <w:t xml:space="preserve"> cu automobile, transporturile pe cont propriu, controlul exercitat la realizarea transporturilor și regulile speciale la contractele pentru transportul călătorilor și încărcăturilor.</w:t>
      </w:r>
    </w:p>
    <w:p w:rsidR="00A930FD" w:rsidRPr="004D6DCE" w:rsidRDefault="00C04474"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Se arată în mod expres faptul că ministrul transporturilor, tehnologiilor informaționale și a comunicațiilor conduce și exer</w:t>
      </w:r>
      <w:r w:rsidR="00706F5C" w:rsidRPr="004D6DCE">
        <w:rPr>
          <w:rFonts w:ascii="Trebuchet MS" w:eastAsia="Calibri" w:hAnsi="Trebuchet MS" w:cs="Times New Roman"/>
          <w:sz w:val="24"/>
          <w:szCs w:val="24"/>
          <w:lang w:val="ro-RO"/>
        </w:rPr>
        <w:t xml:space="preserve">cită control asupra realizarea </w:t>
      </w:r>
      <w:r w:rsidRPr="004D6DCE">
        <w:rPr>
          <w:rFonts w:ascii="Trebuchet MS" w:eastAsia="Calibri" w:hAnsi="Trebuchet MS" w:cs="Times New Roman"/>
          <w:sz w:val="24"/>
          <w:szCs w:val="24"/>
          <w:lang w:val="ro-RO"/>
        </w:rPr>
        <w:t xml:space="preserve">transporturilor auto de încărcături și </w:t>
      </w:r>
      <w:r w:rsidR="00706F5C" w:rsidRPr="004D6DCE">
        <w:rPr>
          <w:rFonts w:ascii="Trebuchet MS" w:eastAsia="Calibri" w:hAnsi="Trebuchet MS" w:cs="Times New Roman"/>
          <w:sz w:val="24"/>
          <w:szCs w:val="24"/>
          <w:lang w:val="ro-RO"/>
        </w:rPr>
        <w:t>mărfuri</w:t>
      </w:r>
      <w:r w:rsidRPr="004D6DCE">
        <w:rPr>
          <w:rFonts w:ascii="Trebuchet MS" w:eastAsia="Calibri" w:hAnsi="Trebuchet MS" w:cs="Times New Roman"/>
          <w:sz w:val="24"/>
          <w:szCs w:val="24"/>
          <w:lang w:val="ro-RO"/>
        </w:rPr>
        <w:t xml:space="preserve">, precum și faptul că acesta duce la împlinire competențele sale prin intermediul Agenției executive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Administrarea automobilelor</w:t>
      </w:r>
      <w:r w:rsidR="00A930FD" w:rsidRPr="004D6DCE">
        <w:rPr>
          <w:rFonts w:ascii="Trebuchet MS" w:eastAsia="Calibri" w:hAnsi="Trebuchet MS" w:cs="Times New Roman"/>
          <w:sz w:val="24"/>
          <w:szCs w:val="24"/>
          <w:lang w:val="ro-RO"/>
        </w:rPr>
        <w:t>“.</w:t>
      </w:r>
    </w:p>
    <w:p w:rsidR="00A930FD" w:rsidRPr="004D6DCE" w:rsidRDefault="00390494"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studiul de fezabilitate se arată în mod expres faptul că Legea privind transporturile auto introduce principiul și cerința că transportul public </w:t>
      </w:r>
      <w:r w:rsidR="00B56EDB" w:rsidRPr="004D6DCE">
        <w:rPr>
          <w:rFonts w:ascii="Trebuchet MS" w:eastAsia="Calibri" w:hAnsi="Trebuchet MS" w:cs="Times New Roman"/>
          <w:sz w:val="24"/>
          <w:szCs w:val="24"/>
          <w:lang w:val="ro-RO"/>
        </w:rPr>
        <w:t xml:space="preserve">de călători și </w:t>
      </w:r>
      <w:r w:rsidR="00706F5C" w:rsidRPr="004D6DCE">
        <w:rPr>
          <w:rFonts w:ascii="Trebuchet MS" w:eastAsia="Calibri" w:hAnsi="Trebuchet MS" w:cs="Times New Roman"/>
          <w:sz w:val="24"/>
          <w:szCs w:val="24"/>
          <w:lang w:val="ro-RO"/>
        </w:rPr>
        <w:t>mărfuri</w:t>
      </w:r>
      <w:r w:rsidR="00B56EDB" w:rsidRPr="004D6DCE">
        <w:rPr>
          <w:rFonts w:ascii="Trebuchet MS" w:eastAsia="Calibri" w:hAnsi="Trebuchet MS" w:cs="Times New Roman"/>
          <w:sz w:val="24"/>
          <w:szCs w:val="24"/>
          <w:lang w:val="ro-RO"/>
        </w:rPr>
        <w:t xml:space="preserve"> </w:t>
      </w:r>
      <w:r w:rsidR="00706F5C" w:rsidRPr="004D6DCE">
        <w:rPr>
          <w:rFonts w:ascii="Trebuchet MS" w:eastAsia="Calibri" w:hAnsi="Trebuchet MS" w:cs="Times New Roman"/>
          <w:sz w:val="24"/>
          <w:szCs w:val="24"/>
          <w:lang w:val="ro-RO"/>
        </w:rPr>
        <w:t>să fie</w:t>
      </w:r>
      <w:r w:rsidR="00B56EDB" w:rsidRPr="004D6DCE">
        <w:rPr>
          <w:rFonts w:ascii="Trebuchet MS" w:eastAsia="Calibri" w:hAnsi="Trebuchet MS" w:cs="Times New Roman"/>
          <w:sz w:val="24"/>
          <w:szCs w:val="24"/>
          <w:lang w:val="ro-RO"/>
        </w:rPr>
        <w:t xml:space="preserve"> realizat de către un transportator, care deține o licență pentru transportul de călători și </w:t>
      </w:r>
      <w:r w:rsidR="00706F5C" w:rsidRPr="004D6DCE">
        <w:rPr>
          <w:rFonts w:ascii="Trebuchet MS" w:eastAsia="Calibri" w:hAnsi="Trebuchet MS" w:cs="Times New Roman"/>
          <w:sz w:val="24"/>
          <w:szCs w:val="24"/>
          <w:lang w:val="ro-RO"/>
        </w:rPr>
        <w:t xml:space="preserve">mărfuri </w:t>
      </w:r>
      <w:r w:rsidR="00B56EDB" w:rsidRPr="004D6DCE">
        <w:rPr>
          <w:rFonts w:ascii="Trebuchet MS" w:eastAsia="Calibri" w:hAnsi="Trebuchet MS" w:cs="Times New Roman"/>
          <w:sz w:val="24"/>
          <w:szCs w:val="24"/>
          <w:lang w:val="ro-RO"/>
        </w:rPr>
        <w:t xml:space="preserve">pe teritoriul Republicii Bulgaria, </w:t>
      </w:r>
      <w:r w:rsidR="008E170B" w:rsidRPr="004D6DCE">
        <w:rPr>
          <w:rFonts w:ascii="Trebuchet MS" w:eastAsia="Calibri" w:hAnsi="Trebuchet MS" w:cs="Times New Roman"/>
          <w:sz w:val="24"/>
          <w:szCs w:val="24"/>
          <w:lang w:val="ro-RO"/>
        </w:rPr>
        <w:t xml:space="preserve">licență pentru realizarea transportului internațional de călători sau </w:t>
      </w:r>
      <w:r w:rsidR="00706F5C" w:rsidRPr="004D6DCE">
        <w:rPr>
          <w:rFonts w:ascii="Trebuchet MS" w:eastAsia="Calibri" w:hAnsi="Trebuchet MS" w:cs="Times New Roman"/>
          <w:sz w:val="24"/>
          <w:szCs w:val="24"/>
          <w:lang w:val="ro-RO"/>
        </w:rPr>
        <w:t>mărfuri</w:t>
      </w:r>
      <w:r w:rsidR="00A930FD" w:rsidRPr="004D6DCE">
        <w:rPr>
          <w:rFonts w:ascii="Trebuchet MS" w:eastAsia="Calibri" w:hAnsi="Trebuchet MS" w:cs="Times New Roman"/>
          <w:sz w:val="24"/>
          <w:szCs w:val="24"/>
          <w:lang w:val="ro-RO"/>
        </w:rPr>
        <w:t xml:space="preserve">, </w:t>
      </w:r>
      <w:r w:rsidR="008E170B" w:rsidRPr="004D6DCE">
        <w:rPr>
          <w:rFonts w:ascii="Trebuchet MS" w:eastAsia="Calibri" w:hAnsi="Trebuchet MS" w:cs="Times New Roman"/>
          <w:sz w:val="24"/>
          <w:szCs w:val="24"/>
          <w:lang w:val="ro-RO"/>
        </w:rPr>
        <w:t xml:space="preserve">sau </w:t>
      </w:r>
      <w:r w:rsidR="0069712D" w:rsidRPr="004D6DCE">
        <w:rPr>
          <w:rFonts w:ascii="Trebuchet MS" w:eastAsia="Calibri" w:hAnsi="Trebuchet MS" w:cs="Times New Roman"/>
          <w:sz w:val="24"/>
          <w:szCs w:val="24"/>
          <w:lang w:val="ro-RO"/>
        </w:rPr>
        <w:t xml:space="preserve">certificat de înregistrare pentru realizarea transporturilor de călători cu taxi. </w:t>
      </w:r>
      <w:r w:rsidR="00A930FD" w:rsidRPr="004D6DCE">
        <w:rPr>
          <w:rFonts w:ascii="Trebuchet MS" w:eastAsia="Calibri" w:hAnsi="Trebuchet MS" w:cs="Times New Roman"/>
          <w:sz w:val="24"/>
          <w:szCs w:val="24"/>
          <w:lang w:val="ro-RO"/>
        </w:rPr>
        <w:t xml:space="preserve">  </w:t>
      </w:r>
      <w:r w:rsidR="0069712D" w:rsidRPr="004D6DCE">
        <w:rPr>
          <w:rFonts w:ascii="Trebuchet MS" w:eastAsia="Calibri" w:hAnsi="Trebuchet MS" w:cs="Times New Roman"/>
          <w:sz w:val="24"/>
          <w:szCs w:val="24"/>
          <w:lang w:val="ro-RO"/>
        </w:rPr>
        <w:t xml:space="preserve">Sunt reglementate și cerințele de licențiere. </w:t>
      </w:r>
      <w:r w:rsidR="00A930FD" w:rsidRPr="004D6DCE">
        <w:rPr>
          <w:rFonts w:ascii="Trebuchet MS" w:eastAsia="Calibri" w:hAnsi="Trebuchet MS" w:cs="Times New Roman"/>
          <w:sz w:val="24"/>
          <w:szCs w:val="24"/>
          <w:lang w:val="ro-RO"/>
        </w:rPr>
        <w:t xml:space="preserve"> </w:t>
      </w:r>
      <w:r w:rsidR="00706F5C" w:rsidRPr="004D6DCE">
        <w:rPr>
          <w:rFonts w:ascii="Trebuchet MS" w:eastAsia="Calibri" w:hAnsi="Trebuchet MS" w:cs="Times New Roman"/>
          <w:sz w:val="24"/>
          <w:szCs w:val="24"/>
          <w:lang w:val="ro-RO"/>
        </w:rPr>
        <w:t xml:space="preserve"> </w:t>
      </w:r>
    </w:p>
    <w:p w:rsidR="00A930FD" w:rsidRPr="004D6DCE" w:rsidRDefault="002812AC"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Prin Legea privind transporturilor auto sunt stabilite dispoziții, referitoare la implementarea și folosirea sistemelor de transport inteligente în domeniul transporturilor auto și interfețe cu restul tipurilor de transport. În virtutea acestei </w:t>
      </w:r>
      <w:r w:rsidRPr="004D6DCE">
        <w:rPr>
          <w:rFonts w:ascii="Trebuchet MS" w:eastAsia="Calibri" w:hAnsi="Trebuchet MS" w:cs="Times New Roman"/>
          <w:sz w:val="24"/>
          <w:szCs w:val="24"/>
          <w:lang w:val="ro-RO"/>
        </w:rPr>
        <w:lastRenderedPageBreak/>
        <w:t xml:space="preserve">legi este înființat un Consiliu special pentru sistemele de transport inteligente. În studiul de fezabilitate </w:t>
      </w:r>
      <w:r w:rsidR="00706F5C" w:rsidRPr="004D6DCE">
        <w:rPr>
          <w:rFonts w:ascii="Trebuchet MS" w:eastAsia="Calibri" w:hAnsi="Trebuchet MS" w:cs="Times New Roman"/>
          <w:sz w:val="24"/>
          <w:szCs w:val="24"/>
          <w:lang w:val="ro-RO"/>
        </w:rPr>
        <w:t>sunt descrise</w:t>
      </w:r>
      <w:r w:rsidRPr="004D6DCE">
        <w:rPr>
          <w:rFonts w:ascii="Trebuchet MS" w:eastAsia="Calibri" w:hAnsi="Trebuchet MS" w:cs="Times New Roman"/>
          <w:sz w:val="24"/>
          <w:szCs w:val="24"/>
          <w:lang w:val="ro-RO"/>
        </w:rPr>
        <w:t xml:space="preserve"> în mod exhaustiv competențele consiliului, care pot fi prezentate rezumat</w:t>
      </w:r>
      <w:r w:rsidR="00A930FD" w:rsidRPr="004D6DCE">
        <w:rPr>
          <w:rFonts w:ascii="Trebuchet MS" w:eastAsia="Calibri" w:hAnsi="Trebuchet MS" w:cs="Times New Roman"/>
          <w:sz w:val="24"/>
          <w:szCs w:val="24"/>
          <w:lang w:val="ro-RO"/>
        </w:rPr>
        <w:t xml:space="preserve">, </w:t>
      </w:r>
      <w:r w:rsidR="008D5543" w:rsidRPr="004D6DCE">
        <w:rPr>
          <w:rFonts w:ascii="Trebuchet MS" w:eastAsia="Calibri" w:hAnsi="Trebuchet MS" w:cs="Times New Roman"/>
          <w:sz w:val="24"/>
          <w:szCs w:val="24"/>
          <w:lang w:val="ro-RO"/>
        </w:rPr>
        <w:t>ca competență expresă pentru  revizuirea și dezbaterea aspectelor, legate de implementarea unor sisteme de transport inteligente, precum și pentru adoptarea Planului național de acțiune</w:t>
      </w:r>
      <w:r w:rsidR="00A930FD" w:rsidRPr="004D6DCE">
        <w:rPr>
          <w:rFonts w:ascii="Trebuchet MS" w:eastAsia="Calibri" w:hAnsi="Trebuchet MS" w:cs="Times New Roman"/>
          <w:sz w:val="24"/>
          <w:szCs w:val="24"/>
          <w:lang w:val="ro-RO"/>
        </w:rPr>
        <w:t xml:space="preserve"> </w:t>
      </w:r>
      <w:r w:rsidR="008D5543" w:rsidRPr="004D6DCE">
        <w:rPr>
          <w:rFonts w:ascii="Trebuchet MS" w:eastAsia="Calibri" w:hAnsi="Trebuchet MS" w:cs="Times New Roman"/>
          <w:sz w:val="24"/>
          <w:szCs w:val="24"/>
          <w:lang w:val="ro-RO"/>
        </w:rPr>
        <w:t xml:space="preserve">pentru implementarea și folosirea sistemelor de transport inteligente și interfețelor cu restul tipurilor de transport și supravegherea realizării sale. Regulile privind implementarea și folosirea sistemelor de transport inteligente în domeniul transportului auto și interfețelor cu restul tipurilor de transport sunt stabilite prin ordonanță a Consiliului de Miniștri – </w:t>
      </w:r>
      <w:r w:rsidR="008D5543" w:rsidRPr="004D6DCE">
        <w:rPr>
          <w:rFonts w:ascii="Trebuchet MS" w:eastAsia="Calibri" w:hAnsi="Trebuchet MS" w:cs="Times New Roman"/>
          <w:b/>
          <w:sz w:val="24"/>
          <w:szCs w:val="24"/>
          <w:lang w:val="ro-RO"/>
        </w:rPr>
        <w:t>O</w:t>
      </w:r>
      <w:r w:rsidR="00F32B12" w:rsidRPr="004D6DCE">
        <w:rPr>
          <w:rFonts w:ascii="Trebuchet MS" w:eastAsia="Calibri" w:hAnsi="Trebuchet MS" w:cs="Times New Roman"/>
          <w:b/>
          <w:sz w:val="24"/>
          <w:szCs w:val="24"/>
          <w:lang w:val="ro-RO"/>
        </w:rPr>
        <w:t>R</w:t>
      </w:r>
      <w:r w:rsidR="008D5543" w:rsidRPr="004D6DCE">
        <w:rPr>
          <w:rFonts w:ascii="Trebuchet MS" w:eastAsia="Calibri" w:hAnsi="Trebuchet MS" w:cs="Times New Roman"/>
          <w:b/>
          <w:sz w:val="24"/>
          <w:szCs w:val="24"/>
          <w:lang w:val="ro-RO"/>
        </w:rPr>
        <w:t xml:space="preserve">DONANȚĂ privind condițiile și </w:t>
      </w:r>
      <w:r w:rsidR="00F32B12" w:rsidRPr="004D6DCE">
        <w:rPr>
          <w:rFonts w:ascii="Trebuchet MS" w:eastAsia="Calibri" w:hAnsi="Trebuchet MS" w:cs="Times New Roman"/>
          <w:b/>
          <w:sz w:val="24"/>
          <w:szCs w:val="24"/>
          <w:lang w:val="ro-RO"/>
        </w:rPr>
        <w:t xml:space="preserve">ordinea pentru </w:t>
      </w:r>
      <w:r w:rsidR="00071121" w:rsidRPr="004D6DCE">
        <w:rPr>
          <w:rFonts w:ascii="Trebuchet MS" w:eastAsia="Calibri" w:hAnsi="Trebuchet MS" w:cs="Times New Roman"/>
          <w:b/>
          <w:sz w:val="24"/>
          <w:szCs w:val="24"/>
          <w:lang w:val="ro-RO"/>
        </w:rPr>
        <w:t xml:space="preserve">implementarea sistemelor de transport inteligente în domeniul transportului auto și pentru interfețe cu restul tipurilor de transport, </w:t>
      </w:r>
      <w:r w:rsidR="00071121" w:rsidRPr="004D6DCE">
        <w:rPr>
          <w:rFonts w:ascii="Trebuchet MS" w:eastAsia="Calibri" w:hAnsi="Trebuchet MS" w:cs="Times New Roman"/>
          <w:sz w:val="24"/>
          <w:szCs w:val="24"/>
          <w:lang w:val="ro-RO"/>
        </w:rPr>
        <w:t xml:space="preserve">adoptată prin PMS (Ordonanță a Consiliului de Miniștri) nr. </w:t>
      </w:r>
      <w:r w:rsidR="00A930FD" w:rsidRPr="004D6DCE">
        <w:rPr>
          <w:rFonts w:ascii="Trebuchet MS" w:eastAsia="Calibri" w:hAnsi="Trebuchet MS" w:cs="Times New Roman"/>
          <w:sz w:val="24"/>
          <w:szCs w:val="24"/>
          <w:lang w:val="ro-RO"/>
        </w:rPr>
        <w:t xml:space="preserve">14 </w:t>
      </w:r>
      <w:r w:rsidR="00071121"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21.01.2013</w:t>
      </w:r>
      <w:r w:rsidR="00071121" w:rsidRPr="004D6DCE">
        <w:rPr>
          <w:rFonts w:ascii="Trebuchet MS" w:eastAsia="Calibri" w:hAnsi="Trebuchet MS" w:cs="Times New Roman"/>
          <w:sz w:val="24"/>
          <w:szCs w:val="24"/>
          <w:lang w:val="ro-RO"/>
        </w:rPr>
        <w:t xml:space="preserve">, publ. MO nr. </w:t>
      </w:r>
      <w:r w:rsidR="00A930FD" w:rsidRPr="004D6DCE">
        <w:rPr>
          <w:rFonts w:ascii="Trebuchet MS" w:eastAsia="Calibri" w:hAnsi="Trebuchet MS" w:cs="Times New Roman"/>
          <w:sz w:val="24"/>
          <w:szCs w:val="24"/>
          <w:lang w:val="ro-RO"/>
        </w:rPr>
        <w:t xml:space="preserve">8 </w:t>
      </w:r>
      <w:r w:rsidR="00071121" w:rsidRPr="004D6DCE">
        <w:rPr>
          <w:rFonts w:ascii="Trebuchet MS" w:eastAsia="Calibri" w:hAnsi="Trebuchet MS" w:cs="Times New Roman"/>
          <w:sz w:val="24"/>
          <w:szCs w:val="24"/>
          <w:lang w:val="ro-RO"/>
        </w:rPr>
        <w:t>din 29.01.2013</w:t>
      </w:r>
      <w:r w:rsidR="00A930FD" w:rsidRPr="004D6DCE">
        <w:rPr>
          <w:rFonts w:ascii="Trebuchet MS" w:eastAsia="Calibri" w:hAnsi="Trebuchet MS" w:cs="Times New Roman"/>
          <w:sz w:val="24"/>
          <w:szCs w:val="24"/>
          <w:lang w:val="ro-RO"/>
        </w:rPr>
        <w:t xml:space="preserve">, </w:t>
      </w:r>
      <w:r w:rsidR="00071121" w:rsidRPr="004D6DCE">
        <w:rPr>
          <w:rFonts w:ascii="Trebuchet MS" w:eastAsia="Calibri" w:hAnsi="Trebuchet MS" w:cs="Times New Roman"/>
          <w:sz w:val="24"/>
          <w:szCs w:val="24"/>
          <w:lang w:val="ro-RO"/>
        </w:rPr>
        <w:t xml:space="preserve">în vigoare din </w:t>
      </w:r>
      <w:r w:rsidR="00A930FD" w:rsidRPr="004D6DCE">
        <w:rPr>
          <w:rFonts w:ascii="Trebuchet MS" w:eastAsia="Calibri" w:hAnsi="Trebuchet MS" w:cs="Times New Roman"/>
          <w:sz w:val="24"/>
          <w:szCs w:val="24"/>
          <w:lang w:val="ro-RO"/>
        </w:rPr>
        <w:t>29.01.2013</w:t>
      </w:r>
      <w:r w:rsidR="00071121" w:rsidRPr="004D6DCE">
        <w:rPr>
          <w:rFonts w:ascii="Trebuchet MS" w:eastAsia="Calibri" w:hAnsi="Trebuchet MS" w:cs="Times New Roman"/>
          <w:sz w:val="24"/>
          <w:szCs w:val="24"/>
          <w:lang w:val="ro-RO"/>
        </w:rPr>
        <w:t xml:space="preserve">, compl. prin nr. </w:t>
      </w:r>
      <w:r w:rsidR="00A930FD" w:rsidRPr="004D6DCE">
        <w:rPr>
          <w:rFonts w:ascii="Trebuchet MS" w:eastAsia="Calibri" w:hAnsi="Trebuchet MS" w:cs="Times New Roman"/>
          <w:sz w:val="24"/>
          <w:szCs w:val="24"/>
          <w:lang w:val="ro-RO"/>
        </w:rPr>
        <w:t xml:space="preserve">80 </w:t>
      </w:r>
      <w:r w:rsidR="00071121"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16.10.2015</w:t>
      </w:r>
      <w:r w:rsidR="00071121" w:rsidRPr="004D6DCE">
        <w:rPr>
          <w:rFonts w:ascii="Trebuchet MS" w:eastAsia="Calibri" w:hAnsi="Trebuchet MS" w:cs="Times New Roman"/>
          <w:sz w:val="24"/>
          <w:szCs w:val="24"/>
          <w:lang w:val="ro-RO"/>
        </w:rPr>
        <w:t xml:space="preserve">, în vigoare din </w:t>
      </w:r>
      <w:r w:rsidR="00A930FD" w:rsidRPr="004D6DCE">
        <w:rPr>
          <w:rFonts w:ascii="Trebuchet MS" w:eastAsia="Calibri" w:hAnsi="Trebuchet MS" w:cs="Times New Roman"/>
          <w:sz w:val="24"/>
          <w:szCs w:val="24"/>
          <w:lang w:val="ro-RO"/>
        </w:rPr>
        <w:t>1.01.2016 г.</w:t>
      </w:r>
    </w:p>
    <w:p w:rsidR="00A930FD" w:rsidRPr="004D6DCE" w:rsidRDefault="00071121" w:rsidP="00F471DF">
      <w:pPr>
        <w:widowControl w:val="0"/>
        <w:autoSpaceDE w:val="0"/>
        <w:autoSpaceDN w:val="0"/>
        <w:adjustRightInd w:val="0"/>
        <w:spacing w:before="120" w:after="120"/>
        <w:ind w:firstLine="709"/>
        <w:jc w:val="both"/>
        <w:rPr>
          <w:rFonts w:ascii="Trebuchet MS" w:eastAsia="Calibri" w:hAnsi="Trebuchet MS" w:cs="Times New Roman"/>
          <w:b/>
          <w:sz w:val="24"/>
          <w:szCs w:val="24"/>
          <w:lang w:val="ro-RO" w:eastAsia="bg-BG"/>
        </w:rPr>
      </w:pPr>
      <w:bookmarkStart w:id="25" w:name="_Toc494052955"/>
      <w:r w:rsidRPr="004D6DCE">
        <w:rPr>
          <w:rFonts w:ascii="Trebuchet MS" w:eastAsia="Calibri" w:hAnsi="Trebuchet MS" w:cs="Times New Roman"/>
          <w:sz w:val="24"/>
          <w:szCs w:val="24"/>
          <w:lang w:val="ro-RO"/>
        </w:rPr>
        <w:t xml:space="preserve">În cea ce privește </w:t>
      </w:r>
      <w:bookmarkEnd w:id="25"/>
      <w:r w:rsidRPr="004D6DCE">
        <w:rPr>
          <w:rFonts w:ascii="Trebuchet MS" w:eastAsia="MS Gothic" w:hAnsi="Trebuchet MS" w:cs="Times New Roman"/>
          <w:b/>
          <w:sz w:val="24"/>
          <w:szCs w:val="24"/>
          <w:lang w:val="ro-RO"/>
        </w:rPr>
        <w:t xml:space="preserve">Transportul pe apă, </w:t>
      </w:r>
      <w:r w:rsidRPr="004D6DCE">
        <w:rPr>
          <w:rFonts w:ascii="Trebuchet MS" w:eastAsia="MS Gothic" w:hAnsi="Trebuchet MS" w:cs="Times New Roman"/>
          <w:sz w:val="24"/>
          <w:szCs w:val="24"/>
          <w:lang w:val="ro-RO"/>
        </w:rPr>
        <w:t xml:space="preserve">în studiul de fezabilitate sunt revizuite: </w:t>
      </w:r>
      <w:r w:rsidR="00A930FD" w:rsidRPr="004D6DCE">
        <w:rPr>
          <w:rFonts w:ascii="Trebuchet MS" w:eastAsia="Calibri" w:hAnsi="Trebuchet MS" w:cs="Times New Roman"/>
          <w:sz w:val="24"/>
          <w:szCs w:val="24"/>
          <w:lang w:val="ro-RO"/>
        </w:rPr>
        <w:t xml:space="preserve"> </w:t>
      </w:r>
    </w:p>
    <w:p w:rsidR="00A930FD" w:rsidRPr="004D6DCE" w:rsidRDefault="00071121"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Legea privind spațiile maritime, căile navigabile interioare și porturile ale Republicii Bulgaria;</w:t>
      </w:r>
    </w:p>
    <w:p w:rsidR="00A930FD" w:rsidRPr="004D6DCE" w:rsidRDefault="00071121" w:rsidP="00F471DF">
      <w:pPr>
        <w:pStyle w:val="ListParagraph"/>
        <w:widowControl w:val="0"/>
        <w:numPr>
          <w:ilvl w:val="0"/>
          <w:numId w:val="6"/>
        </w:numPr>
        <w:spacing w:before="120" w:after="120"/>
        <w:ind w:left="0" w:firstLine="352"/>
        <w:jc w:val="both"/>
        <w:rPr>
          <w:rFonts w:ascii="Trebuchet MS" w:hAnsi="Trebuchet MS" w:cs="Times New Roman"/>
          <w:spacing w:val="-6"/>
          <w:sz w:val="24"/>
          <w:szCs w:val="24"/>
          <w:lang w:val="ro-RO"/>
        </w:rPr>
      </w:pPr>
      <w:r w:rsidRPr="004D6DCE">
        <w:rPr>
          <w:rFonts w:ascii="Trebuchet MS" w:hAnsi="Trebuchet MS" w:cs="Times New Roman"/>
          <w:spacing w:val="-6"/>
          <w:sz w:val="24"/>
          <w:szCs w:val="24"/>
          <w:lang w:val="ro-RO"/>
        </w:rPr>
        <w:t xml:space="preserve">Codul navigației comerciale. </w:t>
      </w:r>
      <w:r w:rsidR="00A930FD" w:rsidRPr="004D6DCE">
        <w:rPr>
          <w:rFonts w:ascii="Trebuchet MS" w:hAnsi="Trebuchet MS" w:cs="Times New Roman"/>
          <w:spacing w:val="-6"/>
          <w:sz w:val="24"/>
          <w:szCs w:val="24"/>
          <w:lang w:val="ro-RO"/>
        </w:rPr>
        <w:t xml:space="preserve"> </w:t>
      </w:r>
    </w:p>
    <w:p w:rsidR="00A930FD" w:rsidRPr="004D6DCE" w:rsidRDefault="00071121"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La elaborarea studiului de fezabilitate este analizată </w:t>
      </w:r>
      <w:r w:rsidR="00FD4853" w:rsidRPr="004D6DCE">
        <w:rPr>
          <w:rFonts w:ascii="Trebuchet MS" w:eastAsia="Calibri" w:hAnsi="Trebuchet MS" w:cs="Times New Roman"/>
          <w:b/>
          <w:sz w:val="24"/>
          <w:szCs w:val="24"/>
          <w:lang w:val="ro-RO"/>
        </w:rPr>
        <w:t>Legea privind spațiile maritime, căile navigabile interioare și porturile ale Republicii Bulgaria</w:t>
      </w:r>
      <w:r w:rsidR="00FD4853" w:rsidRPr="004D6DCE">
        <w:rPr>
          <w:rFonts w:ascii="Trebuchet MS" w:eastAsia="Calibri" w:hAnsi="Trebuchet MS" w:cs="Times New Roman"/>
          <w:sz w:val="24"/>
          <w:szCs w:val="24"/>
          <w:lang w:val="ro-RO"/>
        </w:rPr>
        <w:t xml:space="preserve"> </w:t>
      </w:r>
      <w:r w:rsidR="00A930FD" w:rsidRPr="004D6DCE">
        <w:rPr>
          <w:rFonts w:ascii="Trebuchet MS" w:eastAsia="Calibri" w:hAnsi="Trebuchet MS" w:cs="Times New Roman"/>
          <w:b/>
          <w:sz w:val="24"/>
          <w:szCs w:val="24"/>
          <w:lang w:val="ro-RO" w:eastAsia="bg-BG"/>
        </w:rPr>
        <w:t>(</w:t>
      </w:r>
      <w:r w:rsidR="00FD4853" w:rsidRPr="004D6DCE">
        <w:rPr>
          <w:rFonts w:ascii="Trebuchet MS" w:eastAsia="Calibri" w:hAnsi="Trebuchet MS" w:cs="Times New Roman"/>
          <w:b/>
          <w:sz w:val="24"/>
          <w:szCs w:val="24"/>
          <w:lang w:val="ro-RO" w:eastAsia="bg-BG"/>
        </w:rPr>
        <w:t>LSMCNIPRB</w:t>
      </w:r>
      <w:r w:rsidR="00A930FD" w:rsidRPr="004D6DCE">
        <w:rPr>
          <w:rFonts w:ascii="Trebuchet MS" w:eastAsia="Calibri" w:hAnsi="Trebuchet MS" w:cs="Times New Roman"/>
          <w:b/>
          <w:sz w:val="24"/>
          <w:szCs w:val="24"/>
          <w:lang w:val="ro-RO" w:eastAsia="bg-BG"/>
        </w:rPr>
        <w:t>)</w:t>
      </w:r>
      <w:r w:rsidR="00A930FD" w:rsidRPr="004D6DCE">
        <w:rPr>
          <w:rFonts w:ascii="Trebuchet MS" w:eastAsia="Calibri" w:hAnsi="Trebuchet MS" w:cs="Times New Roman"/>
          <w:sz w:val="24"/>
          <w:szCs w:val="24"/>
          <w:lang w:val="ro-RO"/>
        </w:rPr>
        <w:t xml:space="preserve">, </w:t>
      </w:r>
      <w:r w:rsidR="00FD4853" w:rsidRPr="004D6DCE">
        <w:rPr>
          <w:rFonts w:ascii="Trebuchet MS" w:eastAsia="Calibri" w:hAnsi="Trebuchet MS" w:cs="Times New Roman"/>
          <w:sz w:val="24"/>
          <w:szCs w:val="24"/>
          <w:lang w:val="ro-RO"/>
        </w:rPr>
        <w:t xml:space="preserve">menționându-se că acesta transpune Directiva </w:t>
      </w:r>
      <w:r w:rsidR="00A930FD" w:rsidRPr="004D6DCE">
        <w:rPr>
          <w:rFonts w:ascii="Trebuchet MS" w:eastAsia="Calibri" w:hAnsi="Trebuchet MS" w:cs="Times New Roman"/>
          <w:sz w:val="24"/>
          <w:szCs w:val="24"/>
          <w:lang w:val="ro-RO"/>
        </w:rPr>
        <w:t>2000/59/</w:t>
      </w:r>
      <w:r w:rsidR="00FD4853" w:rsidRPr="004D6DCE">
        <w:rPr>
          <w:rFonts w:ascii="Trebuchet MS" w:eastAsia="Calibri" w:hAnsi="Trebuchet MS" w:cs="Times New Roman"/>
          <w:sz w:val="24"/>
          <w:szCs w:val="24"/>
          <w:lang w:val="ro-RO"/>
        </w:rPr>
        <w:t>CE a Parlamentului European și a Consiliului privind facilitățile portuare de preluare a deșeurilor rezultate în urma exploatării navelor și resturilor de la încărcături; Directiva</w:t>
      </w:r>
      <w:r w:rsidR="00A930FD" w:rsidRPr="004D6DCE">
        <w:rPr>
          <w:rFonts w:ascii="Trebuchet MS" w:eastAsia="Calibri" w:hAnsi="Trebuchet MS" w:cs="Times New Roman"/>
          <w:sz w:val="24"/>
          <w:szCs w:val="24"/>
          <w:lang w:val="ro-RO"/>
        </w:rPr>
        <w:t xml:space="preserve"> 2002/59/</w:t>
      </w:r>
      <w:r w:rsidR="00FD4853" w:rsidRPr="004D6DCE">
        <w:rPr>
          <w:rFonts w:ascii="Trebuchet MS" w:eastAsia="Calibri" w:hAnsi="Trebuchet MS" w:cs="Times New Roman"/>
          <w:sz w:val="24"/>
          <w:szCs w:val="24"/>
          <w:lang w:val="ro-RO"/>
        </w:rPr>
        <w:t>CE</w:t>
      </w:r>
      <w:r w:rsidR="00A930FD" w:rsidRPr="004D6DCE">
        <w:rPr>
          <w:rFonts w:ascii="Trebuchet MS" w:eastAsia="Calibri" w:hAnsi="Trebuchet MS" w:cs="Times New Roman"/>
          <w:sz w:val="24"/>
          <w:szCs w:val="24"/>
          <w:lang w:val="ro-RO"/>
        </w:rPr>
        <w:t xml:space="preserve"> </w:t>
      </w:r>
      <w:r w:rsidR="00FD4853" w:rsidRPr="004D6DCE">
        <w:rPr>
          <w:rFonts w:ascii="Trebuchet MS" w:eastAsia="Calibri" w:hAnsi="Trebuchet MS" w:cs="Times New Roman"/>
          <w:sz w:val="24"/>
          <w:szCs w:val="24"/>
          <w:lang w:val="ro-RO"/>
        </w:rPr>
        <w:t>a Parlamentului European și a Consiliului</w:t>
      </w:r>
      <w:r w:rsidR="00A930FD" w:rsidRPr="004D6DCE">
        <w:rPr>
          <w:rFonts w:ascii="Trebuchet MS" w:eastAsia="Calibri" w:hAnsi="Trebuchet MS" w:cs="Times New Roman"/>
          <w:sz w:val="24"/>
          <w:szCs w:val="24"/>
          <w:lang w:val="ro-RO"/>
        </w:rPr>
        <w:t xml:space="preserve">, </w:t>
      </w:r>
      <w:r w:rsidR="00FD4853" w:rsidRPr="004D6DCE">
        <w:rPr>
          <w:rFonts w:ascii="Trebuchet MS" w:eastAsia="Calibri" w:hAnsi="Trebuchet MS" w:cs="Times New Roman"/>
          <w:sz w:val="24"/>
          <w:szCs w:val="24"/>
          <w:lang w:val="ro-RO"/>
        </w:rPr>
        <w:t xml:space="preserve">care </w:t>
      </w:r>
      <w:r w:rsidR="00134CE7" w:rsidRPr="004D6DCE">
        <w:rPr>
          <w:rFonts w:ascii="Trebuchet MS" w:eastAsia="Calibri" w:hAnsi="Trebuchet MS" w:cs="Times New Roman"/>
          <w:sz w:val="24"/>
          <w:szCs w:val="24"/>
          <w:lang w:val="ro-RO"/>
        </w:rPr>
        <w:t>instituie</w:t>
      </w:r>
      <w:r w:rsidR="00FD4853" w:rsidRPr="004D6DCE">
        <w:rPr>
          <w:rFonts w:ascii="Trebuchet MS" w:eastAsia="Calibri" w:hAnsi="Trebuchet MS" w:cs="Times New Roman"/>
          <w:sz w:val="24"/>
          <w:szCs w:val="24"/>
          <w:lang w:val="ro-RO"/>
        </w:rPr>
        <w:t xml:space="preserve"> un sistem comunitar de supraveghere și </w:t>
      </w:r>
      <w:r w:rsidR="00134CE7" w:rsidRPr="004D6DCE">
        <w:rPr>
          <w:rFonts w:ascii="Trebuchet MS" w:eastAsia="Calibri" w:hAnsi="Trebuchet MS" w:cs="Times New Roman"/>
          <w:sz w:val="24"/>
          <w:szCs w:val="24"/>
          <w:lang w:val="ro-RO"/>
        </w:rPr>
        <w:t xml:space="preserve">serviciu de informare a navigației, și de abrogare a Directivei </w:t>
      </w:r>
      <w:r w:rsidR="00A930FD" w:rsidRPr="004D6DCE">
        <w:rPr>
          <w:rFonts w:ascii="Trebuchet MS" w:eastAsia="Calibri" w:hAnsi="Trebuchet MS" w:cs="Times New Roman"/>
          <w:sz w:val="24"/>
          <w:szCs w:val="24"/>
          <w:lang w:val="ro-RO"/>
        </w:rPr>
        <w:t>93/75/</w:t>
      </w:r>
      <w:r w:rsidR="00134CE7" w:rsidRPr="004D6DCE">
        <w:rPr>
          <w:rFonts w:ascii="Trebuchet MS" w:eastAsia="Calibri" w:hAnsi="Trebuchet MS" w:cs="Times New Roman"/>
          <w:sz w:val="24"/>
          <w:szCs w:val="24"/>
          <w:lang w:val="ro-RO"/>
        </w:rPr>
        <w:t>CEE a Consiliului; Directiva</w:t>
      </w:r>
      <w:r w:rsidR="00A930FD" w:rsidRPr="004D6DCE">
        <w:rPr>
          <w:rFonts w:ascii="Trebuchet MS" w:eastAsia="Calibri" w:hAnsi="Trebuchet MS" w:cs="Times New Roman"/>
          <w:sz w:val="24"/>
          <w:szCs w:val="24"/>
          <w:lang w:val="ro-RO"/>
        </w:rPr>
        <w:t xml:space="preserve"> 2005/35/</w:t>
      </w:r>
      <w:r w:rsidR="00134CE7" w:rsidRPr="004D6DCE">
        <w:rPr>
          <w:rFonts w:ascii="Trebuchet MS" w:eastAsia="Calibri" w:hAnsi="Trebuchet MS" w:cs="Times New Roman"/>
          <w:sz w:val="24"/>
          <w:szCs w:val="24"/>
          <w:lang w:val="ro-RO"/>
        </w:rPr>
        <w:t>CE</w:t>
      </w:r>
      <w:r w:rsidR="00A930FD" w:rsidRPr="004D6DCE">
        <w:rPr>
          <w:rFonts w:ascii="Trebuchet MS" w:eastAsia="Calibri" w:hAnsi="Trebuchet MS" w:cs="Times New Roman"/>
          <w:sz w:val="24"/>
          <w:szCs w:val="24"/>
          <w:lang w:val="ro-RO"/>
        </w:rPr>
        <w:t xml:space="preserve"> </w:t>
      </w:r>
      <w:r w:rsidR="00134CE7" w:rsidRPr="004D6DCE">
        <w:rPr>
          <w:rFonts w:ascii="Trebuchet MS" w:eastAsia="Calibri" w:hAnsi="Trebuchet MS" w:cs="Times New Roman"/>
          <w:sz w:val="24"/>
          <w:szCs w:val="24"/>
          <w:lang w:val="ro-RO"/>
        </w:rPr>
        <w:t xml:space="preserve">a Parlamentului European și a Consiliului privind </w:t>
      </w:r>
      <w:r w:rsidR="00A930FD" w:rsidRPr="004D6DCE">
        <w:rPr>
          <w:rFonts w:ascii="Trebuchet MS" w:eastAsia="Calibri" w:hAnsi="Trebuchet MS" w:cs="Times New Roman"/>
          <w:sz w:val="24"/>
          <w:szCs w:val="24"/>
          <w:lang w:val="ro-RO"/>
        </w:rPr>
        <w:t xml:space="preserve"> </w:t>
      </w:r>
      <w:r w:rsidR="00134CE7" w:rsidRPr="004D6DCE">
        <w:rPr>
          <w:rFonts w:ascii="Trebuchet MS" w:eastAsia="Calibri" w:hAnsi="Trebuchet MS" w:cs="Times New Roman"/>
          <w:sz w:val="24"/>
          <w:szCs w:val="24"/>
          <w:lang w:val="ro-RO"/>
        </w:rPr>
        <w:t xml:space="preserve">poluarea produsă de nave și aplicarea unor sancțiuni la prezența unor încălcări; Decizie cadru </w:t>
      </w:r>
      <w:r w:rsidR="00A930FD" w:rsidRPr="004D6DCE">
        <w:rPr>
          <w:rFonts w:ascii="Trebuchet MS" w:eastAsia="Calibri" w:hAnsi="Trebuchet MS" w:cs="Times New Roman"/>
          <w:sz w:val="24"/>
          <w:szCs w:val="24"/>
          <w:lang w:val="ro-RO"/>
        </w:rPr>
        <w:t>2005/667/</w:t>
      </w:r>
      <w:r w:rsidR="00134CE7" w:rsidRPr="004D6DCE">
        <w:rPr>
          <w:rFonts w:ascii="Trebuchet MS" w:eastAsia="Calibri" w:hAnsi="Trebuchet MS" w:cs="Times New Roman"/>
          <w:sz w:val="24"/>
          <w:szCs w:val="24"/>
          <w:lang w:val="ro-RO"/>
        </w:rPr>
        <w:t xml:space="preserve">JAI a Consiliului pentru consolidarea cadrului legislativ penal pentru aplicarea legilor de combatere a poluării produse de nave. </w:t>
      </w:r>
      <w:r w:rsidR="00A930FD" w:rsidRPr="004D6DCE">
        <w:rPr>
          <w:rFonts w:ascii="Trebuchet MS" w:eastAsia="Calibri" w:hAnsi="Trebuchet MS" w:cs="Times New Roman"/>
          <w:sz w:val="24"/>
          <w:szCs w:val="24"/>
          <w:lang w:val="ro-RO"/>
        </w:rPr>
        <w:t xml:space="preserve"> </w:t>
      </w:r>
    </w:p>
    <w:p w:rsidR="00A930FD" w:rsidRPr="004D6DCE" w:rsidRDefault="003873A9"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În studiul de fezabilitate este </w:t>
      </w:r>
      <w:r w:rsidR="00834F90" w:rsidRPr="004D6DCE">
        <w:rPr>
          <w:rFonts w:ascii="Trebuchet MS" w:eastAsia="Calibri" w:hAnsi="Trebuchet MS" w:cs="Times New Roman"/>
          <w:sz w:val="24"/>
          <w:szCs w:val="24"/>
          <w:lang w:val="ro-RO"/>
        </w:rPr>
        <w:t>menționată sfera de acoperire a legii – regimul juridic al spațiilor maritime, căilor navigabile interioare și porturile din Republica Bulgaria și obiectivele sale. Este menționată și noțiunea definită în lege referitoare la apele maritime interioare</w:t>
      </w:r>
      <w:r w:rsidR="00A930FD" w:rsidRPr="004D6DCE">
        <w:rPr>
          <w:rFonts w:ascii="Trebuchet MS" w:eastAsia="Calibri" w:hAnsi="Trebuchet MS" w:cs="Times New Roman"/>
          <w:sz w:val="24"/>
          <w:szCs w:val="24"/>
          <w:lang w:val="ro-RO"/>
        </w:rPr>
        <w:t xml:space="preserve">, </w:t>
      </w:r>
      <w:r w:rsidR="00E15F14" w:rsidRPr="004D6DCE">
        <w:rPr>
          <w:rFonts w:ascii="Trebuchet MS" w:eastAsia="Calibri" w:hAnsi="Trebuchet MS" w:cs="Times New Roman"/>
          <w:sz w:val="24"/>
          <w:szCs w:val="24"/>
          <w:lang w:val="ro-RO"/>
        </w:rPr>
        <w:t xml:space="preserve">marea teritorială, zona aferentă, platoul continental și zona economică exclusivă a Republicii Bulgaria.  Sunt menționate în mod expres și drepturile exercitate de către Republica Bulgaria asupra  </w:t>
      </w:r>
      <w:r w:rsidR="007123A4" w:rsidRPr="004D6DCE">
        <w:rPr>
          <w:rFonts w:ascii="Trebuchet MS" w:eastAsia="Calibri" w:hAnsi="Trebuchet MS" w:cs="Times New Roman"/>
          <w:sz w:val="24"/>
          <w:szCs w:val="24"/>
          <w:lang w:val="ro-RO"/>
        </w:rPr>
        <w:t xml:space="preserve">fiecare dintre părțile menționate ale spațiilor maritime. </w:t>
      </w:r>
    </w:p>
    <w:p w:rsidR="00A930FD" w:rsidRPr="004D6DCE" w:rsidRDefault="00DD5374"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menționat în mod expres și faptul că acordarea unui </w:t>
      </w:r>
      <w:r w:rsidR="00BB2FBE" w:rsidRPr="004D6DCE">
        <w:rPr>
          <w:rFonts w:ascii="Trebuchet MS" w:eastAsia="Calibri" w:hAnsi="Trebuchet MS" w:cs="Times New Roman"/>
          <w:sz w:val="24"/>
          <w:szCs w:val="24"/>
          <w:lang w:val="ro-RO"/>
        </w:rPr>
        <w:t xml:space="preserve">drept special de folosință asupra platoului continental și în zona economică exclusivă de studiere, dezvoltare, folosire, păstrare și gospodărire a resurselor biologice, minerale și energetice este realizată conform ordinii prevăzute de Legea privind concesiilor și </w:t>
      </w:r>
      <w:r w:rsidR="00BB2FBE" w:rsidRPr="004D6DCE">
        <w:rPr>
          <w:rFonts w:ascii="Trebuchet MS" w:eastAsia="Calibri" w:hAnsi="Trebuchet MS" w:cs="Times New Roman"/>
          <w:sz w:val="24"/>
          <w:szCs w:val="24"/>
          <w:lang w:val="ro-RO"/>
        </w:rPr>
        <w:lastRenderedPageBreak/>
        <w:t>Legea privind resursele subterane</w:t>
      </w:r>
      <w:r w:rsidR="00A930FD" w:rsidRPr="004D6DCE">
        <w:rPr>
          <w:rFonts w:ascii="Trebuchet MS" w:eastAsia="Calibri" w:hAnsi="Trebuchet MS" w:cs="Times New Roman"/>
          <w:sz w:val="24"/>
          <w:szCs w:val="24"/>
          <w:lang w:val="ro-RO"/>
        </w:rPr>
        <w:t xml:space="preserve">. </w:t>
      </w:r>
      <w:r w:rsidR="00BB2FBE" w:rsidRPr="004D6DCE">
        <w:rPr>
          <w:rFonts w:ascii="Trebuchet MS" w:eastAsia="Calibri" w:hAnsi="Trebuchet MS" w:cs="Times New Roman"/>
          <w:sz w:val="24"/>
          <w:szCs w:val="24"/>
          <w:lang w:val="ro-RO"/>
        </w:rPr>
        <w:t xml:space="preserve">Studiile științifice realizate în cadrul platoului continental și în zona economică exclusivă sunt efectuate pe baza autorizației de către Consiliului de miniștri, </w:t>
      </w:r>
      <w:r w:rsidR="00A930FD" w:rsidRPr="004D6DCE">
        <w:rPr>
          <w:rFonts w:ascii="Trebuchet MS" w:eastAsia="Calibri" w:hAnsi="Trebuchet MS" w:cs="Times New Roman"/>
          <w:sz w:val="24"/>
          <w:szCs w:val="24"/>
          <w:lang w:val="ro-RO"/>
        </w:rPr>
        <w:t xml:space="preserve"> </w:t>
      </w:r>
      <w:r w:rsidR="00BB2FBE" w:rsidRPr="004D6DCE">
        <w:rPr>
          <w:rFonts w:ascii="Trebuchet MS" w:eastAsia="Calibri" w:hAnsi="Trebuchet MS" w:cs="Times New Roman"/>
          <w:sz w:val="24"/>
          <w:szCs w:val="24"/>
          <w:lang w:val="ro-RO"/>
        </w:rPr>
        <w:t>conform ordinii și condițiilor ale Convenției ONU asupra dreptului mării</w:t>
      </w:r>
      <w:r w:rsidR="00A930FD" w:rsidRPr="004D6DCE">
        <w:rPr>
          <w:rFonts w:ascii="Trebuchet MS" w:eastAsia="Calibri" w:hAnsi="Trebuchet MS" w:cs="Times New Roman"/>
          <w:sz w:val="24"/>
          <w:szCs w:val="24"/>
          <w:lang w:val="ro-RO"/>
        </w:rPr>
        <w:t xml:space="preserve">. </w:t>
      </w:r>
      <w:r w:rsidR="00BB2FBE" w:rsidRPr="004D6DCE">
        <w:rPr>
          <w:rFonts w:ascii="Trebuchet MS" w:eastAsia="Calibri" w:hAnsi="Trebuchet MS" w:cs="Times New Roman"/>
          <w:sz w:val="24"/>
          <w:szCs w:val="24"/>
          <w:lang w:val="ro-RO"/>
        </w:rPr>
        <w:t xml:space="preserve">La propunerea ministrului transporturilor, tehnologiilor informaționale și comunicațiilor și a ministrului respectiv de sector, pe baza unui plan de amenajare detaliat aprobat, cu decizia Consiliului de Miniștri, pe fundul mării și în incinta sa, în limitele apelor maritime interioare și mării teritoriale, se poate institui un drept de construcții pentru construirea sau lărgirea unor obiective de linie subacvatice al infrastructurii tehnice.  </w:t>
      </w:r>
    </w:p>
    <w:p w:rsidR="00A930FD" w:rsidRPr="004D6DCE" w:rsidRDefault="00BB2FBE"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revizuit în mod detaliat regimul pentru realizarea unor activități în limitele căilor navigabile interioare. Organizarea și siguranța </w:t>
      </w:r>
      <w:r w:rsidR="00112CA0" w:rsidRPr="004D6DCE">
        <w:rPr>
          <w:rFonts w:ascii="Trebuchet MS" w:eastAsia="Calibri" w:hAnsi="Trebuchet MS" w:cs="Times New Roman"/>
          <w:sz w:val="24"/>
          <w:szCs w:val="24"/>
          <w:lang w:val="ro-RO"/>
        </w:rPr>
        <w:t xml:space="preserve">navigației pe apă sunt realizate de către ministrul transporturilor, tehnologiilor informaționale și comunicațiilor, prin Agenția executivă </w:t>
      </w:r>
      <w:r w:rsidR="00BA2604" w:rsidRPr="004D6DCE">
        <w:rPr>
          <w:rFonts w:ascii="Trebuchet MS" w:eastAsia="Calibri" w:hAnsi="Trebuchet MS" w:cs="Times New Roman"/>
          <w:sz w:val="24"/>
          <w:szCs w:val="24"/>
          <w:lang w:val="ro-RO"/>
        </w:rPr>
        <w:t xml:space="preserve"> </w:t>
      </w:r>
      <w:r w:rsidR="00112CA0" w:rsidRPr="004D6DCE">
        <w:rPr>
          <w:rFonts w:ascii="Trebuchet MS" w:eastAsia="Calibri" w:hAnsi="Trebuchet MS" w:cs="Times New Roman"/>
          <w:sz w:val="24"/>
          <w:szCs w:val="24"/>
          <w:lang w:val="ro-RO"/>
        </w:rPr>
        <w:t xml:space="preserve">”Cercetare și întreținere a fluviului Dunăre”, pe căile de navigație interioare ale Republicii Bulgaria, în conformitate cu dreptul național și internațional.  </w:t>
      </w:r>
    </w:p>
    <w:p w:rsidR="00A930FD" w:rsidRPr="004D6DCE" w:rsidRDefault="00E647B7"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Legea definește noțiunea de port, menționându-se în mod expres că porturile con</w:t>
      </w:r>
      <w:r w:rsidR="00BA2604" w:rsidRPr="004D6DCE">
        <w:rPr>
          <w:rFonts w:ascii="Trebuchet MS" w:eastAsia="Calibri" w:hAnsi="Trebuchet MS" w:cs="Times New Roman"/>
          <w:sz w:val="24"/>
          <w:szCs w:val="24"/>
          <w:lang w:val="ro-RO"/>
        </w:rPr>
        <w:t>ectează obiectivele de apă din R</w:t>
      </w:r>
      <w:r w:rsidRPr="004D6DCE">
        <w:rPr>
          <w:rFonts w:ascii="Trebuchet MS" w:eastAsia="Calibri" w:hAnsi="Trebuchet MS" w:cs="Times New Roman"/>
          <w:sz w:val="24"/>
          <w:szCs w:val="24"/>
          <w:lang w:val="ro-RO"/>
        </w:rPr>
        <w:t xml:space="preserve">epublica Bulgaria cu rețeaua de transport terestru rutier și/sau feroviar.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Sunt definite și serviciile portuare și categoriile acestora. </w:t>
      </w:r>
      <w:r w:rsidR="00A930FD" w:rsidRPr="004D6DCE">
        <w:rPr>
          <w:rFonts w:ascii="Trebuchet MS" w:eastAsia="Calibri" w:hAnsi="Trebuchet MS" w:cs="Times New Roman"/>
          <w:sz w:val="24"/>
          <w:szCs w:val="24"/>
          <w:lang w:val="ro-RO"/>
        </w:rPr>
        <w:t xml:space="preserve"> </w:t>
      </w:r>
    </w:p>
    <w:p w:rsidR="00A930FD" w:rsidRPr="004D6DCE" w:rsidRDefault="00E647B7"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La elaborarea studiului de fezabilitate este revizuit și </w:t>
      </w:r>
      <w:r w:rsidRPr="004D6DCE">
        <w:rPr>
          <w:rFonts w:ascii="Trebuchet MS" w:eastAsia="Calibri" w:hAnsi="Trebuchet MS" w:cs="Times New Roman"/>
          <w:b/>
          <w:sz w:val="24"/>
          <w:szCs w:val="24"/>
          <w:lang w:val="ro-RO"/>
        </w:rPr>
        <w:t xml:space="preserve">Codul navigației comerciale, </w:t>
      </w:r>
      <w:r w:rsidRPr="004D6DCE">
        <w:rPr>
          <w:rFonts w:ascii="Trebuchet MS" w:eastAsia="Calibri" w:hAnsi="Trebuchet MS" w:cs="Times New Roman"/>
          <w:sz w:val="24"/>
          <w:szCs w:val="24"/>
          <w:lang w:val="ro-RO"/>
        </w:rPr>
        <w:t xml:space="preserve">care reglementează navigația comercială și controlul asupra acesteia, cerințele legate de apartenența bulgară a navelor, cerințele față de documentele navelor și cele de transport, drepturile și obligațiile ale căpitanilor și echipajelor, contractele de </w:t>
      </w:r>
      <w:r w:rsidR="000869C0" w:rsidRPr="004D6DCE">
        <w:rPr>
          <w:rFonts w:ascii="Trebuchet MS" w:eastAsia="Calibri" w:hAnsi="Trebuchet MS" w:cs="Times New Roman"/>
          <w:sz w:val="24"/>
          <w:szCs w:val="24"/>
          <w:lang w:val="ro-RO"/>
        </w:rPr>
        <w:t>transport încărcături, călători și bagaje, drepturile materiale asupra navelor, contractele pentru închirierea navelor, contractele de asigurare a navelor și încărcăturilor, accidentelor de nave, salvarea pe mare și râuri și alte relații, legate de navigația pe apă și siguranța sa. În această legătură este menționa</w:t>
      </w:r>
      <w:r w:rsidR="00BA2604" w:rsidRPr="004D6DCE">
        <w:rPr>
          <w:rFonts w:ascii="Trebuchet MS" w:eastAsia="Calibri" w:hAnsi="Trebuchet MS" w:cs="Times New Roman"/>
          <w:sz w:val="24"/>
          <w:szCs w:val="24"/>
          <w:lang w:val="ro-RO"/>
        </w:rPr>
        <w:t>t</w:t>
      </w:r>
      <w:r w:rsidR="000869C0" w:rsidRPr="004D6DCE">
        <w:rPr>
          <w:rFonts w:ascii="Trebuchet MS" w:eastAsia="Calibri" w:hAnsi="Trebuchet MS" w:cs="Times New Roman"/>
          <w:sz w:val="24"/>
          <w:szCs w:val="24"/>
          <w:lang w:val="ro-RO"/>
        </w:rPr>
        <w:t xml:space="preserve"> faptul că dispozițiile sale nu au o relevanță directă la obiectul studiului de fezabilitate – rețeaua de transport transeuropeană și infrastructura sa intermodală, codul nefiind analizat detaliat din aceste motive. </w:t>
      </w:r>
      <w:r w:rsidR="00A930FD" w:rsidRPr="004D6DCE">
        <w:rPr>
          <w:rFonts w:ascii="Trebuchet MS" w:eastAsia="Calibri" w:hAnsi="Trebuchet MS" w:cs="Times New Roman"/>
          <w:sz w:val="24"/>
          <w:szCs w:val="24"/>
          <w:lang w:val="ro-RO"/>
        </w:rPr>
        <w:t xml:space="preserve"> </w:t>
      </w:r>
    </w:p>
    <w:p w:rsidR="00A930FD" w:rsidRPr="004D6DCE" w:rsidRDefault="00283F76"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Referitor la </w:t>
      </w:r>
      <w:r w:rsidRPr="004D6DCE">
        <w:rPr>
          <w:rFonts w:ascii="Trebuchet MS" w:eastAsia="Calibri" w:hAnsi="Trebuchet MS" w:cs="Times New Roman"/>
          <w:b/>
          <w:sz w:val="24"/>
          <w:szCs w:val="24"/>
          <w:lang w:val="ro-RO"/>
        </w:rPr>
        <w:t xml:space="preserve">transportul feroviar, </w:t>
      </w:r>
      <w:r w:rsidRPr="004D6DCE">
        <w:rPr>
          <w:rFonts w:ascii="Trebuchet MS" w:eastAsia="Calibri" w:hAnsi="Trebuchet MS" w:cs="Times New Roman"/>
          <w:sz w:val="24"/>
          <w:szCs w:val="24"/>
          <w:lang w:val="ro-RO"/>
        </w:rPr>
        <w:t xml:space="preserve">în studiul de fezabilitate este examinată </w:t>
      </w:r>
      <w:r w:rsidRPr="004D6DCE">
        <w:rPr>
          <w:rFonts w:ascii="Trebuchet MS" w:eastAsia="Calibri" w:hAnsi="Trebuchet MS" w:cs="Times New Roman"/>
          <w:b/>
          <w:sz w:val="24"/>
          <w:szCs w:val="24"/>
          <w:lang w:val="ro-RO"/>
        </w:rPr>
        <w:t xml:space="preserve">Legea privind transport feroviar, </w:t>
      </w:r>
      <w:r w:rsidRPr="004D6DCE">
        <w:rPr>
          <w:rFonts w:ascii="Trebuchet MS" w:eastAsia="Calibri" w:hAnsi="Trebuchet MS" w:cs="Times New Roman"/>
          <w:sz w:val="24"/>
          <w:szCs w:val="24"/>
          <w:lang w:val="ro-RO"/>
        </w:rPr>
        <w:t xml:space="preserve">menționându-se că aceasta transpune Directiva </w:t>
      </w:r>
      <w:r w:rsidR="00A930FD" w:rsidRPr="004D6DCE">
        <w:rPr>
          <w:rFonts w:ascii="Trebuchet MS" w:eastAsia="Calibri" w:hAnsi="Trebuchet MS" w:cs="Times New Roman"/>
          <w:sz w:val="24"/>
          <w:szCs w:val="24"/>
          <w:lang w:val="ro-RO"/>
        </w:rPr>
        <w:t>2008/110/</w:t>
      </w:r>
      <w:r w:rsidRPr="004D6DCE">
        <w:rPr>
          <w:rFonts w:ascii="Trebuchet MS" w:eastAsia="Calibri" w:hAnsi="Trebuchet MS" w:cs="Times New Roman"/>
          <w:sz w:val="24"/>
          <w:szCs w:val="24"/>
          <w:lang w:val="ro-RO"/>
        </w:rPr>
        <w:t xml:space="preserve">CE a Parlamentului European și a Consiliului din </w:t>
      </w:r>
      <w:r w:rsidR="00A930FD" w:rsidRPr="004D6DCE">
        <w:rPr>
          <w:rFonts w:ascii="Trebuchet MS" w:eastAsia="Calibri" w:hAnsi="Trebuchet MS" w:cs="Times New Roman"/>
          <w:sz w:val="24"/>
          <w:szCs w:val="24"/>
          <w:lang w:val="ro-RO"/>
        </w:rPr>
        <w:t xml:space="preserve">16 </w:t>
      </w:r>
      <w:r w:rsidR="002E2290" w:rsidRPr="004D6DCE">
        <w:rPr>
          <w:rFonts w:ascii="Trebuchet MS" w:eastAsia="Calibri" w:hAnsi="Trebuchet MS" w:cs="Times New Roman"/>
          <w:sz w:val="24"/>
          <w:szCs w:val="24"/>
          <w:lang w:val="ro-RO"/>
        </w:rPr>
        <w:t>decembrie</w:t>
      </w:r>
      <w:r w:rsidR="00A930FD" w:rsidRPr="004D6DCE">
        <w:rPr>
          <w:rFonts w:ascii="Trebuchet MS" w:eastAsia="Calibri" w:hAnsi="Trebuchet MS" w:cs="Times New Roman"/>
          <w:sz w:val="24"/>
          <w:szCs w:val="24"/>
          <w:lang w:val="ro-RO"/>
        </w:rPr>
        <w:t xml:space="preserve"> 2008 </w:t>
      </w:r>
      <w:r w:rsidR="002E2290" w:rsidRPr="004D6DCE">
        <w:rPr>
          <w:rFonts w:ascii="Trebuchet MS" w:eastAsia="Calibri" w:hAnsi="Trebuchet MS" w:cs="Times New Roman"/>
          <w:sz w:val="24"/>
          <w:szCs w:val="24"/>
          <w:lang w:val="ro-RO"/>
        </w:rPr>
        <w:t xml:space="preserve">pentru modificarea Directivei </w:t>
      </w:r>
      <w:r w:rsidR="00A930FD" w:rsidRPr="004D6DCE">
        <w:rPr>
          <w:rFonts w:ascii="Trebuchet MS" w:eastAsia="Calibri" w:hAnsi="Trebuchet MS" w:cs="Times New Roman"/>
          <w:sz w:val="24"/>
          <w:szCs w:val="24"/>
          <w:lang w:val="ro-RO"/>
        </w:rPr>
        <w:t>2004/49/</w:t>
      </w:r>
      <w:r w:rsidR="002E2290" w:rsidRPr="004D6DCE">
        <w:rPr>
          <w:rFonts w:ascii="Trebuchet MS" w:eastAsia="Calibri" w:hAnsi="Trebuchet MS" w:cs="Times New Roman"/>
          <w:sz w:val="24"/>
          <w:szCs w:val="24"/>
          <w:lang w:val="ro-RO"/>
        </w:rPr>
        <w:t>CE</w:t>
      </w:r>
      <w:r w:rsidR="00940567" w:rsidRPr="004D6DCE">
        <w:rPr>
          <w:rFonts w:ascii="Trebuchet MS" w:eastAsia="Calibri" w:hAnsi="Trebuchet MS" w:cs="Times New Roman"/>
          <w:sz w:val="24"/>
          <w:szCs w:val="24"/>
          <w:lang w:val="ro-RO"/>
        </w:rPr>
        <w:t xml:space="preserve"> privind siguranța transporturilor feroviare în Comunitatea </w:t>
      </w:r>
      <w:r w:rsidR="00A930FD" w:rsidRPr="004D6DCE">
        <w:rPr>
          <w:rFonts w:ascii="Trebuchet MS" w:eastAsia="Calibri" w:hAnsi="Trebuchet MS" w:cs="Times New Roman"/>
          <w:sz w:val="24"/>
          <w:szCs w:val="24"/>
          <w:lang w:val="ro-RO"/>
        </w:rPr>
        <w:t>(</w:t>
      </w:r>
      <w:r w:rsidR="00940567" w:rsidRPr="004D6DCE">
        <w:rPr>
          <w:rFonts w:ascii="Trebuchet MS" w:eastAsia="Calibri" w:hAnsi="Trebuchet MS" w:cs="Times New Roman"/>
          <w:sz w:val="24"/>
          <w:szCs w:val="24"/>
          <w:lang w:val="ro-RO"/>
        </w:rPr>
        <w:t>Directiva privind siguranța transportului feroviar</w:t>
      </w:r>
      <w:r w:rsidR="00A930FD" w:rsidRPr="004D6DCE">
        <w:rPr>
          <w:rFonts w:ascii="Trebuchet MS" w:eastAsia="Calibri" w:hAnsi="Trebuchet MS" w:cs="Times New Roman"/>
          <w:sz w:val="24"/>
          <w:szCs w:val="24"/>
          <w:lang w:val="ro-RO"/>
        </w:rPr>
        <w:t xml:space="preserve">) (ОВ, L 345/62 </w:t>
      </w:r>
      <w:r w:rsidR="00940567"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23 </w:t>
      </w:r>
      <w:r w:rsidR="00940567" w:rsidRPr="004D6DCE">
        <w:rPr>
          <w:rFonts w:ascii="Trebuchet MS" w:eastAsia="Calibri" w:hAnsi="Trebuchet MS" w:cs="Times New Roman"/>
          <w:sz w:val="24"/>
          <w:szCs w:val="24"/>
          <w:lang w:val="ro-RO"/>
        </w:rPr>
        <w:t>decembrie 2008</w:t>
      </w:r>
      <w:r w:rsidR="00A930FD" w:rsidRPr="004D6DCE">
        <w:rPr>
          <w:rFonts w:ascii="Trebuchet MS" w:eastAsia="Calibri" w:hAnsi="Trebuchet MS" w:cs="Times New Roman"/>
          <w:sz w:val="24"/>
          <w:szCs w:val="24"/>
          <w:lang w:val="ro-RO"/>
        </w:rPr>
        <w:t xml:space="preserve">) </w:t>
      </w:r>
      <w:r w:rsidR="00940567" w:rsidRPr="004D6DCE">
        <w:rPr>
          <w:rFonts w:ascii="Trebuchet MS" w:eastAsia="Calibri" w:hAnsi="Trebuchet MS" w:cs="Times New Roman"/>
          <w:sz w:val="24"/>
          <w:szCs w:val="24"/>
          <w:lang w:val="ro-RO"/>
        </w:rPr>
        <w:t>și Directiva</w:t>
      </w:r>
      <w:r w:rsidR="00A930FD" w:rsidRPr="004D6DCE">
        <w:rPr>
          <w:rFonts w:ascii="Trebuchet MS" w:eastAsia="Calibri" w:hAnsi="Trebuchet MS" w:cs="Times New Roman"/>
          <w:sz w:val="24"/>
          <w:szCs w:val="24"/>
          <w:lang w:val="ro-RO"/>
        </w:rPr>
        <w:t xml:space="preserve"> 2012/34/</w:t>
      </w:r>
      <w:r w:rsidR="00940567" w:rsidRPr="004D6DCE">
        <w:rPr>
          <w:rFonts w:ascii="Trebuchet MS" w:eastAsia="Calibri" w:hAnsi="Trebuchet MS" w:cs="Times New Roman"/>
          <w:sz w:val="24"/>
          <w:szCs w:val="24"/>
          <w:lang w:val="ro-RO"/>
        </w:rPr>
        <w:t xml:space="preserve">CE a Parlamentului European și a Consiliului din </w:t>
      </w:r>
      <w:r w:rsidR="00A930FD" w:rsidRPr="004D6DCE">
        <w:rPr>
          <w:rFonts w:ascii="Trebuchet MS" w:eastAsia="Calibri" w:hAnsi="Trebuchet MS" w:cs="Times New Roman"/>
          <w:sz w:val="24"/>
          <w:szCs w:val="24"/>
          <w:lang w:val="ro-RO"/>
        </w:rPr>
        <w:t xml:space="preserve">21 </w:t>
      </w:r>
      <w:r w:rsidR="00940567" w:rsidRPr="004D6DCE">
        <w:rPr>
          <w:rFonts w:ascii="Trebuchet MS" w:eastAsia="Calibri" w:hAnsi="Trebuchet MS" w:cs="Times New Roman"/>
          <w:sz w:val="24"/>
          <w:szCs w:val="24"/>
          <w:lang w:val="ro-RO"/>
        </w:rPr>
        <w:t>noiembrie</w:t>
      </w:r>
      <w:r w:rsidR="00A930FD" w:rsidRPr="004D6DCE">
        <w:rPr>
          <w:rFonts w:ascii="Trebuchet MS" w:eastAsia="Calibri" w:hAnsi="Trebuchet MS" w:cs="Times New Roman"/>
          <w:sz w:val="24"/>
          <w:szCs w:val="24"/>
          <w:lang w:val="ro-RO"/>
        </w:rPr>
        <w:t xml:space="preserve"> 2012</w:t>
      </w:r>
      <w:r w:rsidR="00940567" w:rsidRPr="004D6DCE">
        <w:rPr>
          <w:rFonts w:ascii="Trebuchet MS" w:eastAsia="Calibri" w:hAnsi="Trebuchet MS" w:cs="Times New Roman"/>
          <w:sz w:val="24"/>
          <w:szCs w:val="24"/>
          <w:lang w:val="ro-RO"/>
        </w:rPr>
        <w:t xml:space="preserve"> pentru crearea unui spațiu european feroviar unic </w:t>
      </w:r>
      <w:r w:rsidR="00A930FD" w:rsidRPr="004D6DCE">
        <w:rPr>
          <w:rFonts w:ascii="Trebuchet MS" w:eastAsia="Calibri" w:hAnsi="Trebuchet MS" w:cs="Times New Roman"/>
          <w:sz w:val="24"/>
          <w:szCs w:val="24"/>
          <w:lang w:val="ro-RO"/>
        </w:rPr>
        <w:t xml:space="preserve">(ОВ, L 343/32 </w:t>
      </w:r>
      <w:r w:rsidR="00940567"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14 </w:t>
      </w:r>
      <w:r w:rsidR="00940567" w:rsidRPr="004D6DCE">
        <w:rPr>
          <w:rFonts w:ascii="Trebuchet MS" w:eastAsia="Calibri" w:hAnsi="Trebuchet MS" w:cs="Times New Roman"/>
          <w:sz w:val="24"/>
          <w:szCs w:val="24"/>
          <w:lang w:val="ro-RO"/>
        </w:rPr>
        <w:t>decembrie 2012</w:t>
      </w:r>
      <w:r w:rsidR="00A930FD" w:rsidRPr="004D6DCE">
        <w:rPr>
          <w:rFonts w:ascii="Trebuchet MS" w:eastAsia="Calibri" w:hAnsi="Trebuchet MS" w:cs="Times New Roman"/>
          <w:sz w:val="24"/>
          <w:szCs w:val="24"/>
          <w:lang w:val="ro-RO"/>
        </w:rPr>
        <w:t>).</w:t>
      </w:r>
    </w:p>
    <w:p w:rsidR="00A930FD" w:rsidRPr="004D6DCE" w:rsidRDefault="00204C8A"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Prin această lege sunt reglementate condițiile și ordinea de construire, întreținere, dezvoltare și exploatare a infrastructurii feroviare,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cerințele referitoare la compatibilitatea sa operațională, precum și relațiile între transportatori și clienți </w:t>
      </w:r>
      <w:r w:rsidRPr="004D6DCE">
        <w:rPr>
          <w:rFonts w:ascii="Trebuchet MS" w:eastAsia="Calibri" w:hAnsi="Trebuchet MS" w:cs="Times New Roman"/>
          <w:sz w:val="24"/>
          <w:szCs w:val="24"/>
          <w:lang w:val="ro-RO"/>
        </w:rPr>
        <w:lastRenderedPageBreak/>
        <w:t>la furnizarea serviciilor de transp</w:t>
      </w:r>
      <w:r w:rsidR="00BA2604" w:rsidRPr="004D6DCE">
        <w:rPr>
          <w:rFonts w:ascii="Trebuchet MS" w:eastAsia="Calibri" w:hAnsi="Trebuchet MS" w:cs="Times New Roman"/>
          <w:sz w:val="24"/>
          <w:szCs w:val="24"/>
          <w:lang w:val="ro-RO"/>
        </w:rPr>
        <w:t>ort feroviar. Sunt menționate și</w:t>
      </w:r>
      <w:r w:rsidRPr="004D6DCE">
        <w:rPr>
          <w:rFonts w:ascii="Trebuchet MS" w:eastAsia="Calibri" w:hAnsi="Trebuchet MS" w:cs="Times New Roman"/>
          <w:sz w:val="24"/>
          <w:szCs w:val="24"/>
          <w:lang w:val="ro-RO"/>
        </w:rPr>
        <w:t xml:space="preserve"> activitățile, care se încadrează în afara câmpului de aplicare a legii, precum transportul metropolitan, urban de tramvaie și transportul feroviar interior ale Ministerului afacerilor interne, Ministerului apărării și altor instituții, societăți sau întreprinderi. </w:t>
      </w:r>
      <w:r w:rsidR="00BC0616" w:rsidRPr="004D6DCE">
        <w:rPr>
          <w:rFonts w:ascii="Trebuchet MS" w:eastAsia="Calibri" w:hAnsi="Trebuchet MS" w:cs="Times New Roman"/>
          <w:sz w:val="24"/>
          <w:szCs w:val="24"/>
          <w:lang w:val="ro-RO"/>
        </w:rPr>
        <w:t xml:space="preserve">În legătură cu ultimele, legea se aplică cu privire la cerințele legate de </w:t>
      </w:r>
      <w:r w:rsidR="00A930FD" w:rsidRPr="004D6DCE">
        <w:rPr>
          <w:rFonts w:ascii="Trebuchet MS" w:eastAsia="Calibri" w:hAnsi="Trebuchet MS" w:cs="Times New Roman"/>
          <w:sz w:val="24"/>
          <w:szCs w:val="24"/>
          <w:lang w:val="ro-RO"/>
        </w:rPr>
        <w:t xml:space="preserve"> </w:t>
      </w:r>
      <w:r w:rsidR="00BC0616" w:rsidRPr="004D6DCE">
        <w:rPr>
          <w:rFonts w:ascii="Trebuchet MS" w:eastAsia="Calibri" w:hAnsi="Trebuchet MS" w:cs="Times New Roman"/>
          <w:sz w:val="24"/>
          <w:szCs w:val="24"/>
          <w:lang w:val="ro-RO"/>
        </w:rPr>
        <w:t>exploatarea tehnică și siguranța circulației.</w:t>
      </w:r>
    </w:p>
    <w:p w:rsidR="00A930FD" w:rsidRPr="004D6DCE" w:rsidRDefault="00BC0616"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Prin LTF sunt definite obiectivele infrastructurii feroviare și terenurile, pe care sunt construite sau care sunt prevăzute pentru construirea acestora, precum și proprietatea și folosința acestora de către Compania națională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Infrastructura feroviară</w:t>
      </w:r>
      <w:r w:rsidR="00A930FD" w:rsidRPr="004D6DCE">
        <w:rPr>
          <w:rFonts w:ascii="Trebuchet MS" w:eastAsia="Calibri" w:hAnsi="Trebuchet MS" w:cs="Times New Roman"/>
          <w:sz w:val="24"/>
          <w:szCs w:val="24"/>
          <w:lang w:val="ro-RO"/>
        </w:rPr>
        <w:t>“ (</w:t>
      </w:r>
      <w:r w:rsidRPr="004D6DCE">
        <w:rPr>
          <w:rFonts w:ascii="Trebuchet MS" w:eastAsia="Calibri" w:hAnsi="Trebuchet MS" w:cs="Times New Roman"/>
          <w:sz w:val="24"/>
          <w:szCs w:val="24"/>
          <w:lang w:val="ro-RO"/>
        </w:rPr>
        <w:t>CN</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IF</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sau de către comercianți, care au dobândit concesiuni, în condițiile și conform ordinii prevăzute de Legea privind concesiunile. </w:t>
      </w:r>
      <w:r w:rsidR="00A930FD" w:rsidRPr="004D6DCE">
        <w:rPr>
          <w:rFonts w:ascii="Trebuchet MS" w:eastAsia="Calibri" w:hAnsi="Trebuchet MS" w:cs="Times New Roman"/>
          <w:sz w:val="24"/>
          <w:szCs w:val="24"/>
          <w:lang w:val="ro-RO"/>
        </w:rPr>
        <w:t xml:space="preserve"> </w:t>
      </w:r>
    </w:p>
    <w:p w:rsidR="00A930FD" w:rsidRPr="004D6DCE" w:rsidRDefault="00735371" w:rsidP="00F471DF">
      <w:pPr>
        <w:widowControl w:val="0"/>
        <w:spacing w:before="120" w:after="120"/>
        <w:ind w:firstLine="709"/>
        <w:jc w:val="both"/>
        <w:rPr>
          <w:rFonts w:ascii="Trebuchet MS" w:eastAsia="Calibri" w:hAnsi="Trebuchet MS" w:cs="Times New Roman"/>
          <w:i/>
          <w:sz w:val="24"/>
          <w:szCs w:val="24"/>
          <w:lang w:val="ro-RO"/>
        </w:rPr>
      </w:pPr>
      <w:r w:rsidRPr="004D6DCE">
        <w:rPr>
          <w:rFonts w:ascii="Trebuchet MS" w:eastAsia="Calibri" w:hAnsi="Trebuchet MS" w:cs="Times New Roman"/>
          <w:sz w:val="24"/>
          <w:szCs w:val="24"/>
          <w:lang w:val="ro-RO"/>
        </w:rPr>
        <w:t xml:space="preserve">Este menționat că prin această lege sunt reglementate modalitățile de construire, întreținere, dezvoltare, exploatare și finanțare a infrastructurii feroviare. </w:t>
      </w:r>
    </w:p>
    <w:p w:rsidR="00A930FD" w:rsidRPr="004D6DCE" w:rsidRDefault="002C139F"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subliniat în mod expres faptul că folosirea infrastructurii </w:t>
      </w:r>
      <w:r w:rsidR="00BA2604" w:rsidRPr="004D6DCE">
        <w:rPr>
          <w:rFonts w:ascii="Trebuchet MS" w:eastAsia="Calibri" w:hAnsi="Trebuchet MS" w:cs="Times New Roman"/>
          <w:sz w:val="24"/>
          <w:szCs w:val="24"/>
          <w:lang w:val="ro-RO"/>
        </w:rPr>
        <w:t>feroviare se poate realiza</w:t>
      </w:r>
      <w:r w:rsidR="002849B4" w:rsidRPr="004D6DCE">
        <w:rPr>
          <w:rFonts w:ascii="Trebuchet MS" w:eastAsia="Calibri" w:hAnsi="Trebuchet MS" w:cs="Times New Roman"/>
          <w:sz w:val="24"/>
          <w:szCs w:val="24"/>
          <w:lang w:val="ro-RO"/>
        </w:rPr>
        <w:t xml:space="preserve"> numai de către transportatori feroviari licențiați, care dețin certificate de siguranță.  Ei au dreptul la acces legal la infrastructură feroviară, facilitățile de serviciu și la infrastructura care asigură legătură între poturile maritime și fluviale cu restul facilităților de serviciu, precum și la infrastructura care deservește sau ar putea deservi mai mult de un utilizator final, </w:t>
      </w:r>
      <w:r w:rsidR="0054449D" w:rsidRPr="004D6DCE">
        <w:rPr>
          <w:rFonts w:ascii="Trebuchet MS" w:eastAsia="Calibri" w:hAnsi="Trebuchet MS" w:cs="Times New Roman"/>
          <w:sz w:val="24"/>
          <w:szCs w:val="24"/>
          <w:lang w:val="ro-RO"/>
        </w:rPr>
        <w:t xml:space="preserve">raporturile legate de acest acces sunt reglementate prin contract scris între managerul infrastructurii feroviare și transportatorul. </w:t>
      </w:r>
      <w:r w:rsidR="00F1672E" w:rsidRPr="004D6DCE">
        <w:rPr>
          <w:rFonts w:ascii="Trebuchet MS" w:eastAsia="Calibri" w:hAnsi="Trebuchet MS" w:cs="Times New Roman"/>
          <w:sz w:val="24"/>
          <w:szCs w:val="24"/>
          <w:lang w:val="ro-RO"/>
        </w:rPr>
        <w:t xml:space="preserve">Se arată că pentru eliberarea licențelor de efectuare a transporturilor feroviare de călători și/sau </w:t>
      </w:r>
      <w:r w:rsidR="00BA2604" w:rsidRPr="004D6DCE">
        <w:rPr>
          <w:rFonts w:ascii="Trebuchet MS" w:eastAsia="Calibri" w:hAnsi="Trebuchet MS" w:cs="Times New Roman"/>
          <w:sz w:val="24"/>
          <w:szCs w:val="24"/>
          <w:lang w:val="ro-RO"/>
        </w:rPr>
        <w:t>mărfuri</w:t>
      </w:r>
      <w:r w:rsidR="00F1672E" w:rsidRPr="004D6DCE">
        <w:rPr>
          <w:rFonts w:ascii="Trebuchet MS" w:eastAsia="Calibri" w:hAnsi="Trebuchet MS" w:cs="Times New Roman"/>
          <w:sz w:val="24"/>
          <w:szCs w:val="24"/>
          <w:lang w:val="ro-RO"/>
        </w:rPr>
        <w:t xml:space="preserve"> este competent ministrul transporturilor, tehnologiilor informaționale și comunicațiilor sau o persoană împuternicită de acesta, fiind valabilă pentru teritoriul Uniunii Europene.</w:t>
      </w:r>
    </w:p>
    <w:p w:rsidR="00A930FD" w:rsidRPr="004D6DCE" w:rsidRDefault="00AB7A33"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Se arată în mod expres că obligația pentru realizarea serviciului de transport public are loc pa baza unui contract pentru asumarea obligației de serviciu de transport public, prin care se constată și atingerea unui anumit nivel în serviciile de transport și prețurile pentru anumite tipuri de servicii de transport.</w:t>
      </w:r>
      <w:r w:rsidR="00A930FD" w:rsidRPr="004D6DCE">
        <w:rPr>
          <w:rFonts w:ascii="Trebuchet MS" w:eastAsia="Calibri" w:hAnsi="Trebuchet MS" w:cs="Times New Roman"/>
          <w:sz w:val="24"/>
          <w:szCs w:val="24"/>
          <w:lang w:val="ro-RO"/>
        </w:rPr>
        <w:t xml:space="preserve"> </w:t>
      </w:r>
    </w:p>
    <w:p w:rsidR="00A930FD" w:rsidRPr="004D6DCE" w:rsidRDefault="00F33001"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Sunt prevăzute și reguli specifice referitoare la contractele de transport. </w:t>
      </w:r>
      <w:r w:rsidR="004422CD" w:rsidRPr="004D6DCE">
        <w:rPr>
          <w:rFonts w:ascii="Trebuchet MS" w:eastAsia="Calibri" w:hAnsi="Trebuchet MS" w:cs="Times New Roman"/>
          <w:sz w:val="24"/>
          <w:szCs w:val="24"/>
          <w:lang w:val="ro-RO"/>
        </w:rPr>
        <w:t>Legea prevede și reguli</w:t>
      </w:r>
      <w:r w:rsidR="002C0012" w:rsidRPr="004D6DCE">
        <w:rPr>
          <w:rFonts w:ascii="Trebuchet MS" w:eastAsia="Calibri" w:hAnsi="Trebuchet MS" w:cs="Times New Roman"/>
          <w:sz w:val="24"/>
          <w:szCs w:val="24"/>
          <w:lang w:val="ro-RO"/>
        </w:rPr>
        <w:t>le specifice pen</w:t>
      </w:r>
      <w:r w:rsidR="00BA2604" w:rsidRPr="004D6DCE">
        <w:rPr>
          <w:rFonts w:ascii="Trebuchet MS" w:eastAsia="Calibri" w:hAnsi="Trebuchet MS" w:cs="Times New Roman"/>
          <w:sz w:val="24"/>
          <w:szCs w:val="24"/>
          <w:lang w:val="ro-RO"/>
        </w:rPr>
        <w:t>tru organizarea circulației tren</w:t>
      </w:r>
      <w:r w:rsidR="002C0012" w:rsidRPr="004D6DCE">
        <w:rPr>
          <w:rFonts w:ascii="Trebuchet MS" w:eastAsia="Calibri" w:hAnsi="Trebuchet MS" w:cs="Times New Roman"/>
          <w:sz w:val="24"/>
          <w:szCs w:val="24"/>
          <w:lang w:val="ro-RO"/>
        </w:rPr>
        <w:t xml:space="preserve">urilor, pentru exercitarea controlului, pentru siguranța și pentru cercetarea accidentelor. </w:t>
      </w:r>
    </w:p>
    <w:p w:rsidR="00A930FD" w:rsidRPr="004D6DCE" w:rsidRDefault="002B04CE"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Este menționa</w:t>
      </w:r>
      <w:r w:rsidR="00BA2604" w:rsidRPr="004D6DCE">
        <w:rPr>
          <w:rFonts w:ascii="Trebuchet MS" w:eastAsia="Calibri" w:hAnsi="Trebuchet MS" w:cs="Times New Roman"/>
          <w:sz w:val="24"/>
          <w:szCs w:val="24"/>
          <w:lang w:val="ro-RO"/>
        </w:rPr>
        <w:t>t</w:t>
      </w:r>
      <w:r w:rsidRPr="004D6DCE">
        <w:rPr>
          <w:rFonts w:ascii="Trebuchet MS" w:eastAsia="Calibri" w:hAnsi="Trebuchet MS" w:cs="Times New Roman"/>
          <w:sz w:val="24"/>
          <w:szCs w:val="24"/>
          <w:lang w:val="ro-RO"/>
        </w:rPr>
        <w:t xml:space="preserve"> că prin art. </w:t>
      </w:r>
      <w:r w:rsidR="00A930FD" w:rsidRPr="004D6DCE">
        <w:rPr>
          <w:rFonts w:ascii="Trebuchet MS" w:eastAsia="Calibri" w:hAnsi="Trebuchet MS" w:cs="Times New Roman"/>
          <w:sz w:val="24"/>
          <w:szCs w:val="24"/>
          <w:lang w:val="ro-RO"/>
        </w:rPr>
        <w:t xml:space="preserve">56 </w:t>
      </w:r>
      <w:r w:rsidRPr="004D6DCE">
        <w:rPr>
          <w:rFonts w:ascii="Trebuchet MS" w:eastAsia="Calibri" w:hAnsi="Trebuchet MS" w:cs="Times New Roman"/>
          <w:sz w:val="24"/>
          <w:szCs w:val="24"/>
          <w:lang w:val="ro-RO"/>
        </w:rPr>
        <w:t xml:space="preserve">și următoarele din această lege este definită noțiunea de transport combinat. Acesta este transportul de </w:t>
      </w:r>
      <w:r w:rsidR="00BA2604" w:rsidRPr="004D6DCE">
        <w:rPr>
          <w:rFonts w:ascii="Trebuchet MS" w:eastAsia="Calibri" w:hAnsi="Trebuchet MS" w:cs="Times New Roman"/>
          <w:sz w:val="24"/>
          <w:szCs w:val="24"/>
          <w:lang w:val="ro-RO"/>
        </w:rPr>
        <w:t>mărfuri</w:t>
      </w:r>
      <w:r w:rsidRPr="004D6DCE">
        <w:rPr>
          <w:rFonts w:ascii="Trebuchet MS" w:eastAsia="Calibri" w:hAnsi="Trebuchet MS" w:cs="Times New Roman"/>
          <w:sz w:val="24"/>
          <w:szCs w:val="24"/>
          <w:lang w:val="ro-RO"/>
        </w:rPr>
        <w:t xml:space="preserve">, la care în lanțul de transport sunt folosite minim două modalități de transport, după cum urmează: </w:t>
      </w:r>
      <w:r w:rsidR="00A930FD" w:rsidRPr="004D6DCE">
        <w:rPr>
          <w:rFonts w:ascii="Trebuchet MS" w:eastAsia="Calibri" w:hAnsi="Trebuchet MS" w:cs="Times New Roman"/>
          <w:sz w:val="24"/>
          <w:szCs w:val="24"/>
          <w:lang w:val="ro-RO"/>
        </w:rPr>
        <w:t xml:space="preserve"> 1. </w:t>
      </w:r>
      <w:r w:rsidRPr="004D6DCE">
        <w:rPr>
          <w:rFonts w:ascii="Trebuchet MS" w:eastAsia="Calibri" w:hAnsi="Trebuchet MS" w:cs="Times New Roman"/>
          <w:sz w:val="24"/>
          <w:szCs w:val="24"/>
          <w:lang w:val="ro-RO"/>
        </w:rPr>
        <w:t xml:space="preserve">Automobilul de transportat mărfuri, remorca sau semiremorca cu sau fără unități de tractare, carosierii interschimbabile sau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containere de </w:t>
      </w:r>
      <w:r w:rsidR="00A930FD" w:rsidRPr="004D6DCE">
        <w:rPr>
          <w:rFonts w:ascii="Trebuchet MS" w:eastAsia="Calibri" w:hAnsi="Trebuchet MS" w:cs="Times New Roman"/>
          <w:sz w:val="24"/>
          <w:szCs w:val="24"/>
          <w:lang w:val="ro-RO"/>
        </w:rPr>
        <w:t xml:space="preserve">20 </w:t>
      </w:r>
      <w:r w:rsidRPr="004D6DCE">
        <w:rPr>
          <w:rFonts w:ascii="Trebuchet MS" w:eastAsia="Calibri" w:hAnsi="Trebuchet MS" w:cs="Times New Roman"/>
          <w:sz w:val="24"/>
          <w:szCs w:val="24"/>
          <w:lang w:val="ro-RO"/>
        </w:rPr>
        <w:t xml:space="preserve">sau peste 20 </w:t>
      </w:r>
      <w:r w:rsidR="00765FDA" w:rsidRPr="004D6DCE">
        <w:rPr>
          <w:rFonts w:ascii="Trebuchet MS" w:eastAsia="Calibri" w:hAnsi="Trebuchet MS" w:cs="Times New Roman"/>
          <w:sz w:val="24"/>
          <w:szCs w:val="24"/>
          <w:lang w:val="ro-RO"/>
        </w:rPr>
        <w:t>de picioare</w:t>
      </w:r>
      <w:r w:rsidRPr="004D6DCE">
        <w:rPr>
          <w:rFonts w:ascii="Trebuchet MS" w:eastAsia="Calibri" w:hAnsi="Trebuchet MS" w:cs="Times New Roman"/>
          <w:sz w:val="24"/>
          <w:szCs w:val="24"/>
          <w:lang w:val="ro-RO"/>
        </w:rPr>
        <w:t xml:space="preserve">, realizează transport auto în </w:t>
      </w:r>
      <w:r w:rsidR="008A6848" w:rsidRPr="004D6DCE">
        <w:rPr>
          <w:rFonts w:ascii="Trebuchet MS" w:eastAsia="Calibri" w:hAnsi="Trebuchet MS" w:cs="Times New Roman"/>
          <w:sz w:val="24"/>
          <w:szCs w:val="24"/>
          <w:lang w:val="ro-RO"/>
        </w:rPr>
        <w:t>secțiunea</w:t>
      </w:r>
      <w:r w:rsidRPr="004D6DCE">
        <w:rPr>
          <w:rFonts w:ascii="Trebuchet MS" w:eastAsia="Calibri" w:hAnsi="Trebuchet MS" w:cs="Times New Roman"/>
          <w:sz w:val="24"/>
          <w:szCs w:val="24"/>
          <w:lang w:val="ro-RO"/>
        </w:rPr>
        <w:t xml:space="preserve"> inițial</w:t>
      </w:r>
      <w:r w:rsidR="008A6848" w:rsidRPr="004D6DCE">
        <w:rPr>
          <w:rFonts w:ascii="Trebuchet MS" w:eastAsia="Calibri" w:hAnsi="Trebuchet MS" w:cs="Times New Roman"/>
          <w:sz w:val="24"/>
          <w:szCs w:val="24"/>
          <w:lang w:val="ro-RO"/>
        </w:rPr>
        <w:t>ă</w:t>
      </w:r>
      <w:r w:rsidRPr="004D6DCE">
        <w:rPr>
          <w:rFonts w:ascii="Trebuchet MS" w:eastAsia="Calibri" w:hAnsi="Trebuchet MS" w:cs="Times New Roman"/>
          <w:sz w:val="24"/>
          <w:szCs w:val="24"/>
          <w:lang w:val="ro-RO"/>
        </w:rPr>
        <w:t xml:space="preserve"> sau în </w:t>
      </w:r>
      <w:r w:rsidR="008A6848" w:rsidRPr="004D6DCE">
        <w:rPr>
          <w:rFonts w:ascii="Trebuchet MS" w:eastAsia="Calibri" w:hAnsi="Trebuchet MS" w:cs="Times New Roman"/>
          <w:sz w:val="24"/>
          <w:szCs w:val="24"/>
          <w:lang w:val="ro-RO"/>
        </w:rPr>
        <w:t>cea</w:t>
      </w:r>
      <w:r w:rsidRPr="004D6DCE">
        <w:rPr>
          <w:rFonts w:ascii="Trebuchet MS" w:eastAsia="Calibri" w:hAnsi="Trebuchet MS" w:cs="Times New Roman"/>
          <w:sz w:val="24"/>
          <w:szCs w:val="24"/>
          <w:lang w:val="ro-RO"/>
        </w:rPr>
        <w:t xml:space="preserve"> final</w:t>
      </w:r>
      <w:r w:rsidR="008A6848" w:rsidRPr="004D6DCE">
        <w:rPr>
          <w:rFonts w:ascii="Trebuchet MS" w:eastAsia="Calibri" w:hAnsi="Trebuchet MS" w:cs="Times New Roman"/>
          <w:sz w:val="24"/>
          <w:szCs w:val="24"/>
          <w:lang w:val="ro-RO"/>
        </w:rPr>
        <w:t>ă</w:t>
      </w:r>
      <w:r w:rsidRPr="004D6DCE">
        <w:rPr>
          <w:rFonts w:ascii="Trebuchet MS" w:eastAsia="Calibri" w:hAnsi="Trebuchet MS" w:cs="Times New Roman"/>
          <w:sz w:val="24"/>
          <w:szCs w:val="24"/>
          <w:lang w:val="ro-RO"/>
        </w:rPr>
        <w:t xml:space="preserve"> al deplasării, restul distanței fiind parcursă prin transport feroviar, sau prin transport fluvial, secțiune cărei lungime trebuie să depășească 100 km pe linie dreaptă; </w:t>
      </w:r>
      <w:r w:rsidR="00A930FD" w:rsidRPr="004D6DCE">
        <w:rPr>
          <w:rFonts w:ascii="Trebuchet MS" w:eastAsia="Calibri" w:hAnsi="Trebuchet MS" w:cs="Times New Roman"/>
          <w:sz w:val="24"/>
          <w:szCs w:val="24"/>
          <w:lang w:val="ro-RO"/>
        </w:rPr>
        <w:t xml:space="preserve">2. </w:t>
      </w:r>
      <w:r w:rsidRPr="004D6DCE">
        <w:rPr>
          <w:rFonts w:ascii="Trebuchet MS" w:eastAsia="Calibri" w:hAnsi="Trebuchet MS" w:cs="Times New Roman"/>
          <w:sz w:val="24"/>
          <w:szCs w:val="24"/>
          <w:lang w:val="ro-RO"/>
        </w:rPr>
        <w:t xml:space="preserve">Între </w:t>
      </w:r>
      <w:r w:rsidRPr="004D6DCE">
        <w:rPr>
          <w:rFonts w:ascii="Trebuchet MS" w:eastAsia="Calibri" w:hAnsi="Trebuchet MS" w:cs="Times New Roman"/>
          <w:sz w:val="24"/>
          <w:szCs w:val="24"/>
          <w:lang w:val="ro-RO"/>
        </w:rPr>
        <w:lastRenderedPageBreak/>
        <w:t xml:space="preserve">punctele la care mărfurile sunt încărcate și cea mai apropiată stație feroviară de încărcare adecvată pentru secțiunea inițială și între </w:t>
      </w:r>
      <w:r w:rsidR="006E72F8" w:rsidRPr="004D6DCE">
        <w:rPr>
          <w:rFonts w:ascii="Trebuchet MS" w:eastAsia="Calibri" w:hAnsi="Trebuchet MS" w:cs="Times New Roman"/>
          <w:sz w:val="24"/>
          <w:szCs w:val="24"/>
          <w:lang w:val="ro-RO"/>
        </w:rPr>
        <w:t>cea mai apropiată stație feroviară de descărcare la secțiunea de capăt; și</w:t>
      </w:r>
      <w:r w:rsidR="00A930FD" w:rsidRPr="004D6DCE">
        <w:rPr>
          <w:rFonts w:ascii="Trebuchet MS" w:eastAsia="Calibri" w:hAnsi="Trebuchet MS" w:cs="Times New Roman"/>
          <w:sz w:val="24"/>
          <w:szCs w:val="24"/>
          <w:lang w:val="ro-RO"/>
        </w:rPr>
        <w:t xml:space="preserve"> 3. </w:t>
      </w:r>
      <w:r w:rsidR="00BA2604" w:rsidRPr="004D6DCE">
        <w:rPr>
          <w:rFonts w:ascii="Trebuchet MS" w:eastAsia="Calibri" w:hAnsi="Trebuchet MS" w:cs="Times New Roman"/>
          <w:sz w:val="24"/>
          <w:szCs w:val="24"/>
          <w:lang w:val="ro-RO"/>
        </w:rPr>
        <w:t>Pe o</w:t>
      </w:r>
      <w:r w:rsidR="006E72F8" w:rsidRPr="004D6DCE">
        <w:rPr>
          <w:rFonts w:ascii="Trebuchet MS" w:eastAsia="Calibri" w:hAnsi="Trebuchet MS" w:cs="Times New Roman"/>
          <w:sz w:val="24"/>
          <w:szCs w:val="24"/>
          <w:lang w:val="ro-RO"/>
        </w:rPr>
        <w:t xml:space="preserve"> rază care nu depășește </w:t>
      </w:r>
      <w:r w:rsidR="00A930FD" w:rsidRPr="004D6DCE">
        <w:rPr>
          <w:rFonts w:ascii="Trebuchet MS" w:eastAsia="Calibri" w:hAnsi="Trebuchet MS" w:cs="Times New Roman"/>
          <w:sz w:val="24"/>
          <w:szCs w:val="24"/>
          <w:lang w:val="ro-RO"/>
        </w:rPr>
        <w:t xml:space="preserve">150 </w:t>
      </w:r>
      <w:r w:rsidR="006E72F8" w:rsidRPr="004D6DCE">
        <w:rPr>
          <w:rFonts w:ascii="Trebuchet MS" w:eastAsia="Calibri" w:hAnsi="Trebuchet MS" w:cs="Times New Roman"/>
          <w:sz w:val="24"/>
          <w:szCs w:val="24"/>
          <w:lang w:val="ro-RO"/>
        </w:rPr>
        <w:t xml:space="preserve">km pe linie dreaptă de la portul intern fluvial sau maritim de încărcare sau descărcare. </w:t>
      </w:r>
    </w:p>
    <w:p w:rsidR="00A930FD" w:rsidRPr="004D6DCE" w:rsidRDefault="006E72F8"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În conformitate cu art.</w:t>
      </w:r>
      <w:r w:rsidR="00A930FD" w:rsidRPr="004D6DCE">
        <w:rPr>
          <w:rFonts w:ascii="Trebuchet MS" w:eastAsia="Calibri" w:hAnsi="Trebuchet MS" w:cs="Times New Roman"/>
          <w:sz w:val="24"/>
          <w:szCs w:val="24"/>
          <w:lang w:val="ro-RO"/>
        </w:rPr>
        <w:t>58</w:t>
      </w:r>
      <w:r w:rsidRPr="004D6DCE">
        <w:rPr>
          <w:rFonts w:ascii="Trebuchet MS" w:eastAsia="Calibri" w:hAnsi="Trebuchet MS" w:cs="Times New Roman"/>
          <w:sz w:val="24"/>
          <w:szCs w:val="24"/>
          <w:lang w:val="ro-RO"/>
        </w:rPr>
        <w:t xml:space="preserve">, Ministrul transporturilor, tehnologiilor informaționale și comunicațiilor, prin </w:t>
      </w:r>
      <w:r w:rsidRPr="004D6DCE">
        <w:rPr>
          <w:rFonts w:ascii="Trebuchet MS" w:eastAsia="Calibri" w:hAnsi="Trebuchet MS" w:cs="Times New Roman"/>
          <w:b/>
          <w:sz w:val="24"/>
          <w:szCs w:val="24"/>
          <w:lang w:val="ro-RO"/>
        </w:rPr>
        <w:t xml:space="preserve">Ordonanță nr. </w:t>
      </w:r>
      <w:r w:rsidR="00A930FD" w:rsidRPr="004D6DCE">
        <w:rPr>
          <w:rFonts w:ascii="Trebuchet MS" w:eastAsia="Calibri" w:hAnsi="Trebuchet MS" w:cs="Times New Roman"/>
          <w:b/>
          <w:sz w:val="24"/>
          <w:szCs w:val="24"/>
          <w:lang w:val="ro-RO"/>
        </w:rPr>
        <w:t xml:space="preserve">53 </w:t>
      </w:r>
      <w:r w:rsidRPr="004D6DCE">
        <w:rPr>
          <w:rFonts w:ascii="Trebuchet MS" w:eastAsia="Calibri" w:hAnsi="Trebuchet MS" w:cs="Times New Roman"/>
          <w:b/>
          <w:sz w:val="24"/>
          <w:szCs w:val="24"/>
          <w:lang w:val="ro-RO"/>
        </w:rPr>
        <w:t xml:space="preserve">din 10.02.2003 pentru transportul combinat de încărcături, </w:t>
      </w:r>
      <w:r w:rsidRPr="004D6DCE">
        <w:rPr>
          <w:rFonts w:ascii="Trebuchet MS" w:eastAsia="Calibri" w:hAnsi="Trebuchet MS" w:cs="Times New Roman"/>
          <w:sz w:val="24"/>
          <w:szCs w:val="24"/>
          <w:lang w:val="ro-RO"/>
        </w:rPr>
        <w:t xml:space="preserve">care este analizată în mod detaliat în cadrul studiului de fezabilitate, în partea referitoare la intermodalitatea transporturilor, stabilește cerințele pentru efectuarea unor astfel de transporturi de încărcături. </w:t>
      </w:r>
      <w:r w:rsidR="00A930FD" w:rsidRPr="004D6DCE">
        <w:rPr>
          <w:rFonts w:ascii="Trebuchet MS" w:eastAsia="Calibri" w:hAnsi="Trebuchet MS" w:cs="Times New Roman"/>
          <w:sz w:val="24"/>
          <w:szCs w:val="24"/>
          <w:lang w:val="ro-RO"/>
        </w:rPr>
        <w:t xml:space="preserve"> </w:t>
      </w:r>
    </w:p>
    <w:p w:rsidR="00A930FD" w:rsidRPr="004D6DCE" w:rsidRDefault="00C377E5"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Cu privire la </w:t>
      </w:r>
      <w:r w:rsidRPr="004D6DCE">
        <w:rPr>
          <w:rFonts w:ascii="Trebuchet MS" w:eastAsia="Calibri" w:hAnsi="Trebuchet MS" w:cs="Times New Roman"/>
          <w:b/>
          <w:sz w:val="24"/>
          <w:szCs w:val="24"/>
          <w:lang w:val="ro-RO"/>
        </w:rPr>
        <w:t xml:space="preserve">transportul aerian, </w:t>
      </w:r>
      <w:r w:rsidRPr="004D6DCE">
        <w:rPr>
          <w:rFonts w:ascii="Trebuchet MS" w:eastAsia="Calibri" w:hAnsi="Trebuchet MS" w:cs="Times New Roman"/>
          <w:sz w:val="24"/>
          <w:szCs w:val="24"/>
          <w:lang w:val="ro-RO"/>
        </w:rPr>
        <w:t xml:space="preserve">în studiul de fezabilitate este examinată </w:t>
      </w:r>
      <w:r w:rsidRPr="004D6DCE">
        <w:rPr>
          <w:rFonts w:ascii="Trebuchet MS" w:eastAsia="Calibri" w:hAnsi="Trebuchet MS" w:cs="Times New Roman"/>
          <w:b/>
          <w:sz w:val="24"/>
          <w:szCs w:val="24"/>
          <w:lang w:val="ro-RO"/>
        </w:rPr>
        <w:t xml:space="preserve">Legea privind navigația aeriană civilă </w:t>
      </w:r>
      <w:r w:rsidR="00A930FD" w:rsidRPr="004D6DCE">
        <w:rPr>
          <w:rFonts w:ascii="Trebuchet MS" w:hAnsi="Trebuchet MS" w:cs="Times New Roman"/>
          <w:b/>
          <w:spacing w:val="-6"/>
          <w:sz w:val="24"/>
          <w:szCs w:val="24"/>
          <w:lang w:val="ro-RO"/>
        </w:rPr>
        <w:t>(</w:t>
      </w:r>
      <w:r w:rsidRPr="004D6DCE">
        <w:rPr>
          <w:rFonts w:ascii="Trebuchet MS" w:hAnsi="Trebuchet MS" w:cs="Times New Roman"/>
          <w:b/>
          <w:spacing w:val="-6"/>
          <w:sz w:val="24"/>
          <w:szCs w:val="24"/>
          <w:lang w:val="ro-RO"/>
        </w:rPr>
        <w:t>LNAC</w:t>
      </w:r>
      <w:r w:rsidR="00A930FD" w:rsidRPr="004D6DCE">
        <w:rPr>
          <w:rFonts w:ascii="Trebuchet MS" w:hAnsi="Trebuchet MS" w:cs="Times New Roman"/>
          <w:b/>
          <w:spacing w:val="-6"/>
          <w:sz w:val="24"/>
          <w:szCs w:val="24"/>
          <w:lang w:val="ro-RO"/>
        </w:rPr>
        <w:t>)</w:t>
      </w:r>
      <w:r w:rsidR="00A930FD" w:rsidRPr="004D6DCE">
        <w:rPr>
          <w:rFonts w:ascii="Trebuchet MS" w:hAnsi="Trebuchet MS" w:cs="Times New Roman"/>
          <w:spacing w:val="-6"/>
          <w:sz w:val="24"/>
          <w:szCs w:val="24"/>
          <w:lang w:val="ro-RO"/>
        </w:rPr>
        <w:t>,</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menționându-se faptul că aceasta transpune cerințele Directivei </w:t>
      </w:r>
      <w:r w:rsidR="00A930FD" w:rsidRPr="004D6DCE">
        <w:rPr>
          <w:rFonts w:ascii="Trebuchet MS" w:eastAsia="Calibri" w:hAnsi="Trebuchet MS" w:cs="Times New Roman"/>
          <w:sz w:val="24"/>
          <w:szCs w:val="24"/>
          <w:lang w:val="ro-RO"/>
        </w:rPr>
        <w:t>2009/12/</w:t>
      </w:r>
      <w:r w:rsidRPr="004D6DCE">
        <w:rPr>
          <w:rFonts w:ascii="Trebuchet MS" w:eastAsia="Calibri" w:hAnsi="Trebuchet MS" w:cs="Times New Roman"/>
          <w:sz w:val="24"/>
          <w:szCs w:val="24"/>
          <w:lang w:val="ro-RO"/>
        </w:rPr>
        <w:t xml:space="preserve">CE a Parlamentului European și a Consiliului din </w:t>
      </w:r>
      <w:r w:rsidR="00A930FD" w:rsidRPr="004D6DCE">
        <w:rPr>
          <w:rFonts w:ascii="Trebuchet MS" w:eastAsia="Calibri" w:hAnsi="Trebuchet MS" w:cs="Times New Roman"/>
          <w:sz w:val="24"/>
          <w:szCs w:val="24"/>
          <w:lang w:val="ro-RO"/>
        </w:rPr>
        <w:t xml:space="preserve">11 </w:t>
      </w:r>
      <w:r w:rsidRPr="004D6DCE">
        <w:rPr>
          <w:rFonts w:ascii="Trebuchet MS" w:eastAsia="Calibri" w:hAnsi="Trebuchet MS" w:cs="Times New Roman"/>
          <w:sz w:val="24"/>
          <w:szCs w:val="24"/>
          <w:lang w:val="ro-RO"/>
        </w:rPr>
        <w:t>martie</w:t>
      </w:r>
      <w:r w:rsidR="00A930FD" w:rsidRPr="004D6DCE">
        <w:rPr>
          <w:rFonts w:ascii="Trebuchet MS" w:eastAsia="Calibri" w:hAnsi="Trebuchet MS" w:cs="Times New Roman"/>
          <w:sz w:val="24"/>
          <w:szCs w:val="24"/>
          <w:lang w:val="ro-RO"/>
        </w:rPr>
        <w:t xml:space="preserve"> 2009 </w:t>
      </w:r>
      <w:r w:rsidRPr="004D6DCE">
        <w:rPr>
          <w:rFonts w:ascii="Trebuchet MS" w:eastAsia="Calibri" w:hAnsi="Trebuchet MS" w:cs="Times New Roman"/>
          <w:sz w:val="24"/>
          <w:szCs w:val="24"/>
          <w:lang w:val="ro-RO"/>
        </w:rPr>
        <w:t xml:space="preserve">privind taxele de aeroport </w:t>
      </w:r>
      <w:r w:rsidR="00A930FD" w:rsidRPr="004D6DCE">
        <w:rPr>
          <w:rFonts w:ascii="Trebuchet MS" w:eastAsia="Calibri" w:hAnsi="Trebuchet MS" w:cs="Times New Roman"/>
          <w:sz w:val="24"/>
          <w:szCs w:val="24"/>
          <w:lang w:val="ro-RO"/>
        </w:rPr>
        <w:t xml:space="preserve">(ОВ, L 70/11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14 </w:t>
      </w:r>
      <w:r w:rsidRPr="004D6DCE">
        <w:rPr>
          <w:rFonts w:ascii="Trebuchet MS" w:eastAsia="Calibri" w:hAnsi="Trebuchet MS" w:cs="Times New Roman"/>
          <w:sz w:val="24"/>
          <w:szCs w:val="24"/>
          <w:lang w:val="ro-RO"/>
        </w:rPr>
        <w:t>martie 2009</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Se prevede în mod expres că Direcția principală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Administrația civilă de navigație aeriană</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este autoritatea competentă pentru aplicarea Regulamentului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CE) nr.</w:t>
      </w:r>
      <w:r w:rsidR="00A930FD" w:rsidRPr="004D6DCE">
        <w:rPr>
          <w:rFonts w:ascii="Trebuchet MS" w:eastAsia="Calibri" w:hAnsi="Trebuchet MS" w:cs="Times New Roman"/>
          <w:sz w:val="24"/>
          <w:szCs w:val="24"/>
          <w:lang w:val="ro-RO"/>
        </w:rPr>
        <w:t xml:space="preserve"> 216/2008 </w:t>
      </w:r>
      <w:r w:rsidRPr="004D6DCE">
        <w:rPr>
          <w:rFonts w:ascii="Trebuchet MS" w:eastAsia="Calibri" w:hAnsi="Trebuchet MS" w:cs="Times New Roman"/>
          <w:sz w:val="24"/>
          <w:szCs w:val="24"/>
          <w:lang w:val="ro-RO"/>
        </w:rPr>
        <w:t>al Parlamentului European și a Consiliului din</w:t>
      </w:r>
      <w:r w:rsidR="00A930FD" w:rsidRPr="004D6DCE">
        <w:rPr>
          <w:rFonts w:ascii="Trebuchet MS" w:eastAsia="Calibri" w:hAnsi="Trebuchet MS" w:cs="Times New Roman"/>
          <w:sz w:val="24"/>
          <w:szCs w:val="24"/>
          <w:lang w:val="ro-RO"/>
        </w:rPr>
        <w:t xml:space="preserve"> 20 </w:t>
      </w:r>
      <w:r w:rsidRPr="004D6DCE">
        <w:rPr>
          <w:rFonts w:ascii="Trebuchet MS" w:eastAsia="Calibri" w:hAnsi="Trebuchet MS" w:cs="Times New Roman"/>
          <w:sz w:val="24"/>
          <w:szCs w:val="24"/>
          <w:lang w:val="ro-RO"/>
        </w:rPr>
        <w:t>februarie</w:t>
      </w:r>
      <w:r w:rsidR="00A930FD" w:rsidRPr="004D6DCE">
        <w:rPr>
          <w:rFonts w:ascii="Trebuchet MS" w:eastAsia="Calibri" w:hAnsi="Trebuchet MS" w:cs="Times New Roman"/>
          <w:sz w:val="24"/>
          <w:szCs w:val="24"/>
          <w:lang w:val="ro-RO"/>
        </w:rPr>
        <w:t xml:space="preserve"> 2008 </w:t>
      </w:r>
      <w:r w:rsidRPr="004D6DCE">
        <w:rPr>
          <w:rFonts w:ascii="Trebuchet MS" w:eastAsia="Calibri" w:hAnsi="Trebuchet MS" w:cs="Times New Roman"/>
          <w:sz w:val="24"/>
          <w:szCs w:val="24"/>
          <w:lang w:val="ro-RO"/>
        </w:rPr>
        <w:t xml:space="preserve">privind regulile generale din domeniul navigației aeriene civile, privind înființarea Agenției europene de </w:t>
      </w:r>
      <w:r w:rsidR="00A142A8" w:rsidRPr="004D6DCE">
        <w:rPr>
          <w:rFonts w:ascii="Trebuchet MS" w:eastAsia="Calibri" w:hAnsi="Trebuchet MS" w:cs="Times New Roman"/>
          <w:sz w:val="24"/>
          <w:szCs w:val="24"/>
          <w:lang w:val="ro-RO"/>
        </w:rPr>
        <w:t xml:space="preserve">siguranță de aviație și pentru revocarea Directivei   </w:t>
      </w:r>
      <w:r w:rsidR="00A930FD" w:rsidRPr="004D6DCE">
        <w:rPr>
          <w:rFonts w:ascii="Trebuchet MS" w:eastAsia="Calibri" w:hAnsi="Trebuchet MS" w:cs="Times New Roman"/>
          <w:sz w:val="24"/>
          <w:szCs w:val="24"/>
          <w:lang w:val="ro-RO"/>
        </w:rPr>
        <w:t>91/670/</w:t>
      </w:r>
      <w:r w:rsidR="00A142A8" w:rsidRPr="004D6DCE">
        <w:rPr>
          <w:rFonts w:ascii="Trebuchet MS" w:eastAsia="Calibri" w:hAnsi="Trebuchet MS" w:cs="Times New Roman"/>
          <w:sz w:val="24"/>
          <w:szCs w:val="24"/>
          <w:lang w:val="ro-RO"/>
        </w:rPr>
        <w:t xml:space="preserve">CEE a Consiliului </w:t>
      </w:r>
      <w:r w:rsidR="00A930FD" w:rsidRPr="004D6DCE">
        <w:rPr>
          <w:rFonts w:ascii="Trebuchet MS" w:eastAsia="Calibri" w:hAnsi="Trebuchet MS" w:cs="Times New Roman"/>
          <w:sz w:val="24"/>
          <w:szCs w:val="24"/>
          <w:lang w:val="ro-RO"/>
        </w:rPr>
        <w:t>(</w:t>
      </w:r>
      <w:r w:rsidR="00A142A8" w:rsidRPr="004D6DCE">
        <w:rPr>
          <w:rFonts w:ascii="Trebuchet MS" w:eastAsia="Calibri" w:hAnsi="Trebuchet MS" w:cs="Times New Roman"/>
          <w:sz w:val="24"/>
          <w:szCs w:val="24"/>
          <w:lang w:val="ro-RO"/>
        </w:rPr>
        <w:t>CE) nr.</w:t>
      </w:r>
      <w:r w:rsidR="00A930FD" w:rsidRPr="004D6DCE">
        <w:rPr>
          <w:rFonts w:ascii="Trebuchet MS" w:eastAsia="Calibri" w:hAnsi="Trebuchet MS" w:cs="Times New Roman"/>
          <w:sz w:val="24"/>
          <w:szCs w:val="24"/>
          <w:lang w:val="ro-RO"/>
        </w:rPr>
        <w:t xml:space="preserve"> 1592/2002 </w:t>
      </w:r>
      <w:r w:rsidR="00A142A8" w:rsidRPr="004D6DCE">
        <w:rPr>
          <w:rFonts w:ascii="Trebuchet MS" w:eastAsia="Calibri" w:hAnsi="Trebuchet MS" w:cs="Times New Roman"/>
          <w:sz w:val="24"/>
          <w:szCs w:val="24"/>
          <w:lang w:val="ro-RO"/>
        </w:rPr>
        <w:t xml:space="preserve">și Directiva </w:t>
      </w:r>
      <w:r w:rsidR="00A930FD" w:rsidRPr="004D6DCE">
        <w:rPr>
          <w:rFonts w:ascii="Trebuchet MS" w:eastAsia="Calibri" w:hAnsi="Trebuchet MS" w:cs="Times New Roman"/>
          <w:sz w:val="24"/>
          <w:szCs w:val="24"/>
          <w:lang w:val="ro-RO"/>
        </w:rPr>
        <w:t>2004/36/</w:t>
      </w:r>
      <w:r w:rsidR="00A142A8" w:rsidRPr="004D6DCE">
        <w:rPr>
          <w:rFonts w:ascii="Trebuchet MS" w:eastAsia="Calibri" w:hAnsi="Trebuchet MS" w:cs="Times New Roman"/>
          <w:sz w:val="24"/>
          <w:szCs w:val="24"/>
          <w:lang w:val="ro-RO"/>
        </w:rPr>
        <w:t>CE</w:t>
      </w:r>
      <w:r w:rsidR="00A930FD" w:rsidRPr="004D6DCE">
        <w:rPr>
          <w:rFonts w:ascii="Trebuchet MS" w:eastAsia="Calibri" w:hAnsi="Trebuchet MS" w:cs="Times New Roman"/>
          <w:sz w:val="24"/>
          <w:szCs w:val="24"/>
          <w:lang w:val="ro-RO"/>
        </w:rPr>
        <w:t xml:space="preserve"> (ОВ, L 79/1 </w:t>
      </w:r>
      <w:r w:rsidR="00A142A8"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19 </w:t>
      </w:r>
      <w:r w:rsidR="00A142A8" w:rsidRPr="004D6DCE">
        <w:rPr>
          <w:rFonts w:ascii="Trebuchet MS" w:eastAsia="Calibri" w:hAnsi="Trebuchet MS" w:cs="Times New Roman"/>
          <w:sz w:val="24"/>
          <w:szCs w:val="24"/>
          <w:lang w:val="ro-RO"/>
        </w:rPr>
        <w:t>martie 2008</w:t>
      </w:r>
      <w:r w:rsidR="00A930FD" w:rsidRPr="004D6DCE">
        <w:rPr>
          <w:rFonts w:ascii="Trebuchet MS" w:eastAsia="Calibri" w:hAnsi="Trebuchet MS" w:cs="Times New Roman"/>
          <w:sz w:val="24"/>
          <w:szCs w:val="24"/>
          <w:lang w:val="ro-RO"/>
        </w:rPr>
        <w:t xml:space="preserve">), </w:t>
      </w:r>
      <w:r w:rsidR="00A142A8" w:rsidRPr="004D6DCE">
        <w:rPr>
          <w:rFonts w:ascii="Trebuchet MS" w:eastAsia="Calibri" w:hAnsi="Trebuchet MS" w:cs="Times New Roman"/>
          <w:sz w:val="24"/>
          <w:szCs w:val="24"/>
          <w:lang w:val="ro-RO"/>
        </w:rPr>
        <w:t xml:space="preserve">denumit mai jos </w:t>
      </w:r>
      <w:r w:rsidR="00A930FD" w:rsidRPr="004D6DCE">
        <w:rPr>
          <w:rFonts w:ascii="Trebuchet MS" w:eastAsia="Calibri" w:hAnsi="Trebuchet MS" w:cs="Times New Roman"/>
          <w:sz w:val="24"/>
          <w:szCs w:val="24"/>
          <w:lang w:val="ro-RO"/>
        </w:rPr>
        <w:t>„</w:t>
      </w:r>
      <w:r w:rsidR="00A142A8" w:rsidRPr="004D6DCE">
        <w:rPr>
          <w:rFonts w:ascii="Trebuchet MS" w:eastAsia="Calibri" w:hAnsi="Trebuchet MS" w:cs="Times New Roman"/>
          <w:sz w:val="24"/>
          <w:szCs w:val="24"/>
          <w:lang w:val="ro-RO"/>
        </w:rPr>
        <w:t>Regulament</w:t>
      </w:r>
      <w:r w:rsidR="00A930FD" w:rsidRPr="004D6DCE">
        <w:rPr>
          <w:rFonts w:ascii="Trebuchet MS" w:eastAsia="Calibri" w:hAnsi="Trebuchet MS" w:cs="Times New Roman"/>
          <w:sz w:val="24"/>
          <w:szCs w:val="24"/>
          <w:lang w:val="ro-RO"/>
        </w:rPr>
        <w:t xml:space="preserve"> (</w:t>
      </w:r>
      <w:r w:rsidR="00A142A8" w:rsidRPr="004D6DCE">
        <w:rPr>
          <w:rFonts w:ascii="Trebuchet MS" w:eastAsia="Calibri" w:hAnsi="Trebuchet MS" w:cs="Times New Roman"/>
          <w:sz w:val="24"/>
          <w:szCs w:val="24"/>
          <w:lang w:val="ro-RO"/>
        </w:rPr>
        <w:t>CE) nr.</w:t>
      </w:r>
      <w:r w:rsidR="00A930FD" w:rsidRPr="004D6DCE">
        <w:rPr>
          <w:rFonts w:ascii="Trebuchet MS" w:eastAsia="Calibri" w:hAnsi="Trebuchet MS" w:cs="Times New Roman"/>
          <w:sz w:val="24"/>
          <w:szCs w:val="24"/>
          <w:lang w:val="ro-RO"/>
        </w:rPr>
        <w:t xml:space="preserve"> 216/2008“ </w:t>
      </w:r>
      <w:r w:rsidR="00A142A8" w:rsidRPr="004D6DCE">
        <w:rPr>
          <w:rFonts w:ascii="Trebuchet MS" w:eastAsia="Calibri" w:hAnsi="Trebuchet MS" w:cs="Times New Roman"/>
          <w:sz w:val="24"/>
          <w:szCs w:val="24"/>
          <w:lang w:val="ro-RO"/>
        </w:rPr>
        <w:t>și regulile privind aplicarea sa.</w:t>
      </w:r>
    </w:p>
    <w:p w:rsidR="00A930FD" w:rsidRPr="004D6DCE" w:rsidRDefault="007528D4"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menționat că prin legea este reglementată realizarea navigației aeriene civile din Republica Bulgaria și asigurarea siguranței sale. Republica Bulgaria are o suveranitate deplină, exclusivă și irevocabilă asupra spațiului aerian deasupra teritoriul său, inclusiv deasupra apelor sale interioare și teritoriale, </w:t>
      </w:r>
      <w:r w:rsidR="00BA2604" w:rsidRPr="004D6DCE">
        <w:rPr>
          <w:rFonts w:ascii="Trebuchet MS" w:eastAsia="Calibri" w:hAnsi="Trebuchet MS" w:cs="Times New Roman"/>
          <w:sz w:val="24"/>
          <w:szCs w:val="24"/>
          <w:lang w:val="ro-RO"/>
        </w:rPr>
        <w:t>cu</w:t>
      </w:r>
      <w:r w:rsidRPr="004D6DCE">
        <w:rPr>
          <w:rFonts w:ascii="Trebuchet MS" w:eastAsia="Calibri" w:hAnsi="Trebuchet MS" w:cs="Times New Roman"/>
          <w:sz w:val="24"/>
          <w:szCs w:val="24"/>
          <w:lang w:val="ro-RO"/>
        </w:rPr>
        <w:t xml:space="preserve"> posibilitatea Consiliului de Miniștri de a stabili zone din spațiul aerian interior, în care navigația aeriană este limitată. </w:t>
      </w:r>
    </w:p>
    <w:p w:rsidR="00A930FD" w:rsidRPr="004D6DCE" w:rsidRDefault="007528D4" w:rsidP="00F471DF">
      <w:pPr>
        <w:widowControl w:val="0"/>
        <w:spacing w:before="120" w:after="120"/>
        <w:ind w:firstLine="709"/>
        <w:jc w:val="both"/>
        <w:rPr>
          <w:rFonts w:ascii="Trebuchet MS" w:eastAsia="Calibri" w:hAnsi="Trebuchet MS" w:cs="Times New Roman"/>
          <w:i/>
          <w:sz w:val="24"/>
          <w:szCs w:val="24"/>
          <w:lang w:val="ro-RO"/>
        </w:rPr>
      </w:pPr>
      <w:r w:rsidRPr="004D6DCE">
        <w:rPr>
          <w:rFonts w:ascii="Trebuchet MS" w:eastAsia="Calibri" w:hAnsi="Trebuchet MS" w:cs="Times New Roman"/>
          <w:sz w:val="24"/>
          <w:szCs w:val="24"/>
          <w:lang w:val="ro-RO"/>
        </w:rPr>
        <w:t xml:space="preserve">Se arată că legea definește noțiunea de navigație aeriană civilă, </w:t>
      </w:r>
      <w:r w:rsidR="00BA2604" w:rsidRPr="004D6DCE">
        <w:rPr>
          <w:rFonts w:ascii="Trebuchet MS" w:eastAsia="Calibri" w:hAnsi="Trebuchet MS" w:cs="Times New Roman"/>
          <w:sz w:val="24"/>
          <w:szCs w:val="24"/>
          <w:lang w:val="ro-RO"/>
        </w:rPr>
        <w:t>și</w:t>
      </w:r>
      <w:r w:rsidRPr="004D6DCE">
        <w:rPr>
          <w:rFonts w:ascii="Trebuchet MS" w:eastAsia="Calibri" w:hAnsi="Trebuchet MS" w:cs="Times New Roman"/>
          <w:sz w:val="24"/>
          <w:szCs w:val="24"/>
          <w:lang w:val="ro-RO"/>
        </w:rPr>
        <w:t xml:space="preserve"> cerința această navigație să fie realizată numai prin nave aeriene, care sunt înregistrate în conformitate cu ordinea prevăzută în cadrul său. Sunt menționate și autoritățile, care sunt competente în cea ce privește garantarea siguranței navigației aeriene civile. </w:t>
      </w:r>
      <w:r w:rsidR="00A930FD" w:rsidRPr="004D6DCE">
        <w:rPr>
          <w:rFonts w:ascii="Trebuchet MS" w:hAnsi="Trebuchet MS" w:cs="Times New Roman"/>
          <w:sz w:val="24"/>
          <w:szCs w:val="24"/>
          <w:lang w:val="ro-RO"/>
        </w:rPr>
        <w:t xml:space="preserve"> </w:t>
      </w:r>
    </w:p>
    <w:p w:rsidR="00A930FD" w:rsidRPr="004D6DCE" w:rsidRDefault="008143D0"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O atenție expresă este acordată dispozițiilor legii, legate de aeroporturile civile, ca o parte principală a infrastructurii pentru realizarea navigației aeriene civile. În legea este definită noțiunea de aeroport civil și tipurile de asemenea aeroporturi. </w:t>
      </w:r>
      <w:r w:rsidR="00AA6D44" w:rsidRPr="004D6DCE">
        <w:rPr>
          <w:rFonts w:ascii="Trebuchet MS" w:eastAsia="Calibri" w:hAnsi="Trebuchet MS" w:cs="Times New Roman"/>
          <w:sz w:val="24"/>
          <w:szCs w:val="24"/>
          <w:lang w:val="ro-RO"/>
        </w:rPr>
        <w:t xml:space="preserve">Este menționat că competența pentru stabilirea acestor aeroporturi ca asemenea aparține ministrului transporturilor, tehnologiilor informaționale și comunicațiilor, în coordonare cu ministrul apărării, ministrul finanțelor, ministrul afacerilor interne și președintele Agenției de stat </w:t>
      </w:r>
      <w:r w:rsidR="00A930FD" w:rsidRPr="004D6DCE">
        <w:rPr>
          <w:rFonts w:ascii="Trebuchet MS" w:eastAsia="Calibri" w:hAnsi="Trebuchet MS" w:cs="Times New Roman"/>
          <w:sz w:val="24"/>
          <w:szCs w:val="24"/>
          <w:lang w:val="ro-RO"/>
        </w:rPr>
        <w:t>„</w:t>
      </w:r>
      <w:r w:rsidR="00AA6D44" w:rsidRPr="004D6DCE">
        <w:rPr>
          <w:rFonts w:ascii="Trebuchet MS" w:eastAsia="Calibri" w:hAnsi="Trebuchet MS" w:cs="Times New Roman"/>
          <w:sz w:val="24"/>
          <w:szCs w:val="24"/>
          <w:lang w:val="ro-RO"/>
        </w:rPr>
        <w:t>Securitate națională</w:t>
      </w:r>
      <w:r w:rsidR="00A930FD" w:rsidRPr="004D6DCE">
        <w:rPr>
          <w:rFonts w:ascii="Trebuchet MS" w:eastAsia="Calibri" w:hAnsi="Trebuchet MS" w:cs="Times New Roman"/>
          <w:sz w:val="24"/>
          <w:szCs w:val="24"/>
          <w:lang w:val="ro-RO"/>
        </w:rPr>
        <w:t>“</w:t>
      </w:r>
      <w:r w:rsidR="00AA6D44" w:rsidRPr="004D6DCE">
        <w:rPr>
          <w:rFonts w:ascii="Trebuchet MS" w:eastAsia="Calibri" w:hAnsi="Trebuchet MS" w:cs="Times New Roman"/>
          <w:sz w:val="24"/>
          <w:szCs w:val="24"/>
          <w:lang w:val="ro-RO"/>
        </w:rPr>
        <w:t xml:space="preserve">, cu acordul expres al proprietarului aeroportului. </w:t>
      </w:r>
      <w:r w:rsidR="00A930FD" w:rsidRPr="004D6DCE">
        <w:rPr>
          <w:rFonts w:ascii="Trebuchet MS" w:eastAsia="Calibri" w:hAnsi="Trebuchet MS" w:cs="Times New Roman"/>
          <w:sz w:val="24"/>
          <w:szCs w:val="24"/>
          <w:lang w:val="ro-RO"/>
        </w:rPr>
        <w:t xml:space="preserve"> </w:t>
      </w:r>
    </w:p>
    <w:p w:rsidR="00A930FD" w:rsidRPr="004D6DCE" w:rsidRDefault="00C14E03"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lastRenderedPageBreak/>
        <w:t>Prin Legea privind aviației aeriene civile sunt introduse cerințele referitoare la aeroporturile civile, pentru asigurarea deservirii traficului aerian și echipamentul de navigație aeriană respectivă, menționându-se în mod expres că aeroporturile civile, precum și terenurile pe care sunt situate facilitățile de navigație și management al traficului aerian, care deservesc zboruri legate de transportul public internațional și național, terenurile necesare d.p.d.v. tehnic pot fi proprietate de stat sau privată.</w:t>
      </w:r>
    </w:p>
    <w:p w:rsidR="00A930FD" w:rsidRPr="004D6DCE" w:rsidRDefault="006D4D86"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Folosirea aeroporturilor civile pentru uz public – proprietate de stat publică se realizează de către operatori de aeroporturi – comercianți, care au obținut concesiuni, respectând condițiile și ordinea prevăzute de Legea privind concesiunilor </w:t>
      </w:r>
      <w:r w:rsidR="00B30871" w:rsidRPr="004D6DCE">
        <w:rPr>
          <w:rFonts w:ascii="Trebuchet MS" w:eastAsia="Calibri" w:hAnsi="Trebuchet MS" w:cs="Times New Roman"/>
          <w:sz w:val="24"/>
          <w:szCs w:val="24"/>
          <w:lang w:val="ro-RO"/>
        </w:rPr>
        <w:t>și de această lege, sau societăți comerciale, la care statul este proprietarul unic al capitalului. Ministrul transporturilor, tehnologiilor informaționale și comunicațiilor este autoritatea competentă pentru acordarea concesiunilor și exercitarea controlului asupra executarea concesiunilor aeroporturilor civile de uz public – proprietate de stat privată, sau a unei părți separate din ele sau cu privire la servicii furnizate pe teritoriul aeroporturilor.</w:t>
      </w:r>
      <w:r w:rsidR="00A930FD" w:rsidRPr="004D6DCE">
        <w:rPr>
          <w:rFonts w:ascii="Trebuchet MS" w:eastAsia="Calibri" w:hAnsi="Trebuchet MS" w:cs="Times New Roman"/>
          <w:sz w:val="24"/>
          <w:szCs w:val="24"/>
          <w:lang w:val="ro-RO"/>
        </w:rPr>
        <w:t xml:space="preserve"> </w:t>
      </w:r>
    </w:p>
    <w:p w:rsidR="00A930FD" w:rsidRPr="004D6DCE" w:rsidRDefault="00B30871"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Operatorii aeroporturilor trebuie să dețină o licență de operator de aeroport, condițiile și ordinea pentru obținerea unor astfel de licențe sunt reglementate printr-o ordonanță a ministrului transporturilor, tehnologiilor inf</w:t>
      </w:r>
      <w:r w:rsidR="00CB6D29" w:rsidRPr="004D6DCE">
        <w:rPr>
          <w:rFonts w:ascii="Trebuchet MS" w:eastAsia="Calibri" w:hAnsi="Trebuchet MS" w:cs="Times New Roman"/>
          <w:sz w:val="24"/>
          <w:szCs w:val="24"/>
          <w:lang w:val="ro-RO"/>
        </w:rPr>
        <w:t xml:space="preserve">ormaționale și comunicațiilor. Operatorul de aeroport este obligat a asigura accesul, în condiții egale, a tuturor navelor aeriene, care au primit autorizație pentru efectuarea zborurilor. </w:t>
      </w:r>
      <w:r w:rsidR="00A930FD" w:rsidRPr="004D6DCE">
        <w:rPr>
          <w:rFonts w:ascii="Trebuchet MS" w:eastAsia="Calibri" w:hAnsi="Trebuchet MS" w:cs="Times New Roman"/>
          <w:sz w:val="24"/>
          <w:szCs w:val="24"/>
          <w:lang w:val="ro-RO"/>
        </w:rPr>
        <w:t xml:space="preserve"> </w:t>
      </w:r>
    </w:p>
    <w:p w:rsidR="00A930FD" w:rsidRPr="004D6DCE" w:rsidRDefault="00CB6D29"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Aeroporturile civile </w:t>
      </w:r>
      <w:r w:rsidR="00B8216A" w:rsidRPr="004D6DCE">
        <w:rPr>
          <w:rFonts w:ascii="Trebuchet MS" w:eastAsia="Calibri" w:hAnsi="Trebuchet MS" w:cs="Times New Roman"/>
          <w:sz w:val="24"/>
          <w:szCs w:val="24"/>
          <w:lang w:val="ro-RO"/>
        </w:rPr>
        <w:t xml:space="preserve">de uz public, care nu sunt proprietate de stat sau municipală, se folosesc de către operatori de aeroporturi – comercianți, în condițiile și conform ordinii prevăzute de această lege, în scopul acesta ei depun cerere la Direcția principală </w:t>
      </w:r>
      <w:r w:rsidR="00A930FD" w:rsidRPr="004D6DCE">
        <w:rPr>
          <w:rFonts w:ascii="Trebuchet MS" w:eastAsia="Calibri" w:hAnsi="Trebuchet MS" w:cs="Times New Roman"/>
          <w:sz w:val="24"/>
          <w:szCs w:val="24"/>
          <w:lang w:val="ro-RO"/>
        </w:rPr>
        <w:t>„</w:t>
      </w:r>
      <w:r w:rsidR="00B8216A" w:rsidRPr="004D6DCE">
        <w:rPr>
          <w:rFonts w:ascii="Trebuchet MS" w:eastAsia="Calibri" w:hAnsi="Trebuchet MS" w:cs="Times New Roman"/>
          <w:sz w:val="24"/>
          <w:szCs w:val="24"/>
          <w:lang w:val="ro-RO"/>
        </w:rPr>
        <w:t>Administrație de navigație civilă</w:t>
      </w:r>
      <w:r w:rsidR="00A930FD" w:rsidRPr="004D6DCE">
        <w:rPr>
          <w:rFonts w:ascii="Trebuchet MS" w:eastAsia="Calibri" w:hAnsi="Trebuchet MS" w:cs="Times New Roman"/>
          <w:sz w:val="24"/>
          <w:szCs w:val="24"/>
          <w:lang w:val="ro-RO"/>
        </w:rPr>
        <w:t xml:space="preserve">“. </w:t>
      </w:r>
    </w:p>
    <w:p w:rsidR="00A930FD" w:rsidRPr="004D6DCE" w:rsidRDefault="00B8216A"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Este menționat că Direcția principală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sz w:val="24"/>
          <w:szCs w:val="24"/>
          <w:lang w:val="ro-RO"/>
        </w:rPr>
        <w:t xml:space="preserve">Administrație de navigație civilă“ este competentă cu privire la certificarea aptitudinii de exploatare a aeroporturilor civile, aerodroamelor și facilităților de navigație, precum și a sistemelor și facilităților pentru deservirea călătorilor, </w:t>
      </w:r>
      <w:r w:rsidR="00950C37" w:rsidRPr="004D6DCE">
        <w:rPr>
          <w:rFonts w:ascii="Trebuchet MS" w:eastAsia="Calibri" w:hAnsi="Trebuchet MS" w:cs="Times New Roman"/>
          <w:sz w:val="24"/>
          <w:szCs w:val="24"/>
          <w:lang w:val="ro-RO"/>
        </w:rPr>
        <w:t>deservirea și asigurarea navelor aeriene, încărcarea și descărcarea bagajelor și încărcăturilor. Aceasta coordonează și proiectele pentru construirea și reconstruirea clădirilor</w:t>
      </w:r>
      <w:r w:rsidR="00A930FD" w:rsidRPr="004D6DCE">
        <w:rPr>
          <w:rFonts w:ascii="Trebuchet MS" w:eastAsia="Calibri" w:hAnsi="Trebuchet MS" w:cs="Times New Roman"/>
          <w:sz w:val="24"/>
          <w:szCs w:val="24"/>
          <w:lang w:val="ro-RO"/>
        </w:rPr>
        <w:t xml:space="preserve">, </w:t>
      </w:r>
      <w:r w:rsidR="00950C37" w:rsidRPr="004D6DCE">
        <w:rPr>
          <w:rFonts w:ascii="Trebuchet MS" w:eastAsia="Calibri" w:hAnsi="Trebuchet MS" w:cs="Times New Roman"/>
          <w:sz w:val="24"/>
          <w:szCs w:val="24"/>
          <w:lang w:val="ro-RO"/>
        </w:rPr>
        <w:t xml:space="preserve">facilităților și pentru alte lucrări de construcții pe teritoriul aeroportului, pe baza unui plan general adoptat. </w:t>
      </w:r>
      <w:r w:rsidR="00933599" w:rsidRPr="004D6DCE">
        <w:rPr>
          <w:rFonts w:ascii="Trebuchet MS" w:eastAsia="Calibri" w:hAnsi="Trebuchet MS" w:cs="Times New Roman"/>
          <w:sz w:val="24"/>
          <w:szCs w:val="24"/>
          <w:lang w:val="ro-RO"/>
        </w:rPr>
        <w:t>Condițiile și ordinea privind certificarea aptitudinii de exploatare a aeroporturilor, aerodroamelor</w:t>
      </w:r>
      <w:r w:rsidR="00A930FD" w:rsidRPr="004D6DCE">
        <w:rPr>
          <w:rFonts w:ascii="Trebuchet MS" w:eastAsia="Calibri" w:hAnsi="Trebuchet MS" w:cs="Times New Roman"/>
          <w:sz w:val="24"/>
          <w:szCs w:val="24"/>
          <w:lang w:val="ro-RO"/>
        </w:rPr>
        <w:t xml:space="preserve">, </w:t>
      </w:r>
      <w:r w:rsidR="00933599" w:rsidRPr="004D6DCE">
        <w:rPr>
          <w:rFonts w:ascii="Trebuchet MS" w:eastAsia="Calibri" w:hAnsi="Trebuchet MS" w:cs="Times New Roman"/>
          <w:sz w:val="24"/>
          <w:szCs w:val="24"/>
          <w:lang w:val="ro-RO"/>
        </w:rPr>
        <w:t>sistemele și facilitățile de navigație, precum și sistemele și facilitățile pent</w:t>
      </w:r>
      <w:r w:rsidR="009F21FA" w:rsidRPr="004D6DCE">
        <w:rPr>
          <w:rFonts w:ascii="Trebuchet MS" w:eastAsia="Calibri" w:hAnsi="Trebuchet MS" w:cs="Times New Roman"/>
          <w:sz w:val="24"/>
          <w:szCs w:val="24"/>
          <w:lang w:val="ro-RO"/>
        </w:rPr>
        <w:t>r</w:t>
      </w:r>
      <w:r w:rsidR="00933599" w:rsidRPr="004D6DCE">
        <w:rPr>
          <w:rFonts w:ascii="Trebuchet MS" w:eastAsia="Calibri" w:hAnsi="Trebuchet MS" w:cs="Times New Roman"/>
          <w:sz w:val="24"/>
          <w:szCs w:val="24"/>
          <w:lang w:val="ro-RO"/>
        </w:rPr>
        <w:t>u deservi</w:t>
      </w:r>
      <w:r w:rsidR="009F21FA" w:rsidRPr="004D6DCE">
        <w:rPr>
          <w:rFonts w:ascii="Trebuchet MS" w:eastAsia="Calibri" w:hAnsi="Trebuchet MS" w:cs="Times New Roman"/>
          <w:sz w:val="24"/>
          <w:szCs w:val="24"/>
          <w:lang w:val="ro-RO"/>
        </w:rPr>
        <w:t>r</w:t>
      </w:r>
      <w:r w:rsidR="00933599" w:rsidRPr="004D6DCE">
        <w:rPr>
          <w:rFonts w:ascii="Trebuchet MS" w:eastAsia="Calibri" w:hAnsi="Trebuchet MS" w:cs="Times New Roman"/>
          <w:sz w:val="24"/>
          <w:szCs w:val="24"/>
          <w:lang w:val="ro-RO"/>
        </w:rPr>
        <w:t xml:space="preserve">ea </w:t>
      </w:r>
      <w:r w:rsidR="009F21FA" w:rsidRPr="004D6DCE">
        <w:rPr>
          <w:rFonts w:ascii="Trebuchet MS" w:eastAsia="Calibri" w:hAnsi="Trebuchet MS" w:cs="Times New Roman"/>
          <w:sz w:val="24"/>
          <w:szCs w:val="24"/>
          <w:lang w:val="ro-RO"/>
        </w:rPr>
        <w:t xml:space="preserve">călătorilor, deservirea și asigurarea navelor aeriene, încărcarea și descărcarea bagajelor și încărcăturilor, precum și cerințele față de aceste obiective, sunt stabilite prin ordonanță a ministrului transporturilor, tehnologiilor informaționale și comunicațiilor. </w:t>
      </w:r>
    </w:p>
    <w:p w:rsidR="00A930FD" w:rsidRPr="004D6DCE" w:rsidRDefault="009F21FA"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Serviciile prestate pe sol pe teritoriul aeroportului civil sunt realizate de către comercianți, înregistrați în conformitate cu Legea comerțului, sau de persoane </w:t>
      </w:r>
      <w:r w:rsidRPr="004D6DCE">
        <w:rPr>
          <w:rFonts w:ascii="Trebuchet MS" w:eastAsia="Calibri" w:hAnsi="Trebuchet MS" w:cs="Times New Roman"/>
          <w:sz w:val="24"/>
          <w:szCs w:val="24"/>
          <w:lang w:val="ro-RO"/>
        </w:rPr>
        <w:lastRenderedPageBreak/>
        <w:t>înregistrate ca comercianți conform legislației statului – membru al Uniunii Europene, sau unei alte țări – membre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parte la Acordul privind Spațiul Economic European</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cărora este eliberată licență de operator pentru prestarea unor servicii pe sol. </w:t>
      </w:r>
    </w:p>
    <w:p w:rsidR="00A930FD" w:rsidRPr="004D6DCE" w:rsidRDefault="009F21FA" w:rsidP="00F471DF">
      <w:pPr>
        <w:widowControl w:val="0"/>
        <w:autoSpaceDE w:val="0"/>
        <w:autoSpaceDN w:val="0"/>
        <w:adjustRightInd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Referitor la </w:t>
      </w:r>
      <w:r w:rsidRPr="004D6DCE">
        <w:rPr>
          <w:rFonts w:ascii="Trebuchet MS" w:eastAsia="MS Gothic" w:hAnsi="Trebuchet MS" w:cs="Times New Roman"/>
          <w:b/>
          <w:sz w:val="24"/>
          <w:szCs w:val="24"/>
          <w:lang w:val="ro-RO"/>
        </w:rPr>
        <w:t xml:space="preserve">Intermodalitatea și Transporturile și încărcăturile combinate, </w:t>
      </w:r>
      <w:r w:rsidRPr="004D6DCE">
        <w:rPr>
          <w:rFonts w:ascii="Trebuchet MS" w:eastAsia="MS Gothic" w:hAnsi="Trebuchet MS" w:cs="Times New Roman"/>
          <w:sz w:val="24"/>
          <w:szCs w:val="24"/>
          <w:lang w:val="ro-RO"/>
        </w:rPr>
        <w:t xml:space="preserve">în studiul de fezabilitate este examinată Ordonanță nr. </w:t>
      </w:r>
      <w:r w:rsidR="00A930FD" w:rsidRPr="004D6DCE">
        <w:rPr>
          <w:rFonts w:ascii="Trebuchet MS" w:eastAsia="Calibri" w:hAnsi="Trebuchet MS" w:cs="Times New Roman"/>
          <w:sz w:val="24"/>
          <w:szCs w:val="24"/>
          <w:lang w:val="ro-RO"/>
        </w:rPr>
        <w:t xml:space="preserve">53 </w:t>
      </w:r>
      <w:r w:rsidRPr="004D6DCE">
        <w:rPr>
          <w:rFonts w:ascii="Trebuchet MS" w:eastAsia="Calibri" w:hAnsi="Trebuchet MS" w:cs="Times New Roman"/>
          <w:sz w:val="24"/>
          <w:szCs w:val="24"/>
          <w:lang w:val="ro-RO"/>
        </w:rPr>
        <w:t>din</w:t>
      </w:r>
      <w:r w:rsidR="00A930FD" w:rsidRPr="004D6DCE">
        <w:rPr>
          <w:rFonts w:ascii="Trebuchet MS" w:eastAsia="Calibri" w:hAnsi="Trebuchet MS" w:cs="Times New Roman"/>
          <w:sz w:val="24"/>
          <w:szCs w:val="24"/>
          <w:lang w:val="ro-RO"/>
        </w:rPr>
        <w:t xml:space="preserve"> 10.02.2003 </w:t>
      </w:r>
      <w:r w:rsidRPr="004D6DCE">
        <w:rPr>
          <w:rFonts w:ascii="Trebuchet MS" w:eastAsia="Calibri" w:hAnsi="Trebuchet MS" w:cs="Times New Roman"/>
          <w:sz w:val="24"/>
          <w:szCs w:val="24"/>
          <w:lang w:val="ro-RO"/>
        </w:rPr>
        <w:t xml:space="preserve">privind transportul combinat de </w:t>
      </w:r>
      <w:r w:rsidR="00C3069F" w:rsidRPr="004D6DCE">
        <w:rPr>
          <w:rFonts w:ascii="Trebuchet MS" w:eastAsia="Calibri" w:hAnsi="Trebuchet MS" w:cs="Times New Roman"/>
          <w:sz w:val="24"/>
          <w:szCs w:val="24"/>
          <w:lang w:val="ro-RO"/>
        </w:rPr>
        <w:t>mărfuri</w:t>
      </w:r>
      <w:r w:rsidRPr="004D6DCE">
        <w:rPr>
          <w:rFonts w:ascii="Trebuchet MS" w:eastAsia="Calibri" w:hAnsi="Trebuchet MS" w:cs="Times New Roman"/>
          <w:sz w:val="24"/>
          <w:szCs w:val="24"/>
          <w:lang w:val="ro-RO"/>
        </w:rPr>
        <w:t xml:space="preserve">, prin care este definită noțiunea de transport combinat ca transportul de </w:t>
      </w:r>
      <w:r w:rsidR="00C3069F" w:rsidRPr="004D6DCE">
        <w:rPr>
          <w:rFonts w:ascii="Trebuchet MS" w:eastAsia="Calibri" w:hAnsi="Trebuchet MS" w:cs="Times New Roman"/>
          <w:sz w:val="24"/>
          <w:szCs w:val="24"/>
          <w:lang w:val="ro-RO"/>
        </w:rPr>
        <w:t>mărfuri</w:t>
      </w:r>
      <w:r w:rsidRPr="004D6DCE">
        <w:rPr>
          <w:rFonts w:ascii="Trebuchet MS" w:eastAsia="Calibri" w:hAnsi="Trebuchet MS" w:cs="Times New Roman"/>
          <w:sz w:val="24"/>
          <w:szCs w:val="24"/>
          <w:lang w:val="ro-RO"/>
        </w:rPr>
        <w:t xml:space="preserve">, la care în lanțul de transport sunt folosite minim două tipuri de transport, după cum urmează: </w:t>
      </w:r>
      <w:r w:rsidR="00A930FD" w:rsidRPr="004D6DCE">
        <w:rPr>
          <w:rFonts w:ascii="Trebuchet MS" w:eastAsia="Calibri" w:hAnsi="Trebuchet MS" w:cs="Times New Roman"/>
          <w:sz w:val="24"/>
          <w:szCs w:val="24"/>
          <w:lang w:val="ro-RO"/>
        </w:rPr>
        <w:t xml:space="preserve"> </w:t>
      </w:r>
    </w:p>
    <w:p w:rsidR="009F21FA" w:rsidRPr="004D6DCE" w:rsidRDefault="009F21FA"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1. Automobil de transportat mărfuri, remorca sau semiremorca cu sau fără unități de tractare, carosierii interschimbabile sau containere de 20 sau peste 20 </w:t>
      </w:r>
      <w:r w:rsidR="00F152AB" w:rsidRPr="004D6DCE">
        <w:rPr>
          <w:rFonts w:ascii="Trebuchet MS" w:eastAsia="Calibri" w:hAnsi="Trebuchet MS" w:cs="Times New Roman"/>
          <w:sz w:val="24"/>
          <w:szCs w:val="24"/>
          <w:lang w:val="ro-RO"/>
        </w:rPr>
        <w:t>de picioare</w:t>
      </w:r>
      <w:r w:rsidRPr="004D6DCE">
        <w:rPr>
          <w:rFonts w:ascii="Trebuchet MS" w:eastAsia="Calibri" w:hAnsi="Trebuchet MS" w:cs="Times New Roman"/>
          <w:sz w:val="24"/>
          <w:szCs w:val="24"/>
          <w:lang w:val="ro-RO"/>
        </w:rPr>
        <w:t xml:space="preserve">, realizează transport auto în secțiunea inițială sau în cea finală al deplasării, restul distanței fiind parcursă prin transport feroviar, sau prin transport fluvial, secțiune cărei lungime trebuie să depășească 100 km pe linie dreaptă; </w:t>
      </w:r>
    </w:p>
    <w:p w:rsidR="008A6848" w:rsidRPr="004D6DCE" w:rsidRDefault="009F21FA"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2. Între punctele la care mărfurile sunt încărcate și cea mai apropiată stație feroviară de încărcare adecvată pentru secțiunea inițială și între cea mai apropiată stație feroviară de desc</w:t>
      </w:r>
      <w:r w:rsidR="008A6848" w:rsidRPr="004D6DCE">
        <w:rPr>
          <w:rFonts w:ascii="Trebuchet MS" w:eastAsia="Calibri" w:hAnsi="Trebuchet MS" w:cs="Times New Roman"/>
          <w:sz w:val="24"/>
          <w:szCs w:val="24"/>
          <w:lang w:val="ro-RO"/>
        </w:rPr>
        <w:t xml:space="preserve">ărcare la secțiunea de capăt; </w:t>
      </w:r>
    </w:p>
    <w:p w:rsidR="009F21FA" w:rsidRPr="004D6DCE" w:rsidRDefault="009F21FA"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3. În rază care nu depășește 150 km pe linie dreaptă de la portul intern fluvial sau maritim de încărcare sau descărcare. </w:t>
      </w:r>
    </w:p>
    <w:p w:rsidR="00A930FD" w:rsidRPr="004D6DCE" w:rsidRDefault="00017D26"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Transport combinat este prezent și în cazul în care în limitele transportului combinat </w:t>
      </w:r>
      <w:r w:rsidR="00E21F83" w:rsidRPr="004D6DCE">
        <w:rPr>
          <w:rFonts w:ascii="Trebuchet MS" w:eastAsia="Calibri" w:hAnsi="Trebuchet MS" w:cs="Times New Roman"/>
          <w:sz w:val="24"/>
          <w:szCs w:val="24"/>
          <w:lang w:val="ro-RO"/>
        </w:rPr>
        <w:t xml:space="preserve">expeditorul realizează transport auto în secțiunea inițială pe cont propriu, și/sau când destinatarul realizează transport auto pe cont propriu </w:t>
      </w:r>
      <w:r w:rsidR="00582F19" w:rsidRPr="004D6DCE">
        <w:rPr>
          <w:rFonts w:ascii="Trebuchet MS" w:eastAsia="Calibri" w:hAnsi="Trebuchet MS" w:cs="Times New Roman"/>
          <w:sz w:val="24"/>
          <w:szCs w:val="24"/>
          <w:lang w:val="ro-RO"/>
        </w:rPr>
        <w:t>î</w:t>
      </w:r>
      <w:r w:rsidR="00E21F83" w:rsidRPr="004D6DCE">
        <w:rPr>
          <w:rFonts w:ascii="Trebuchet MS" w:eastAsia="Calibri" w:hAnsi="Trebuchet MS" w:cs="Times New Roman"/>
          <w:sz w:val="24"/>
          <w:szCs w:val="24"/>
          <w:lang w:val="ro-RO"/>
        </w:rPr>
        <w:t xml:space="preserve">n secțiunea finală, până la destinația mărfii. </w:t>
      </w:r>
      <w:r w:rsidR="006D307A" w:rsidRPr="004D6DCE">
        <w:rPr>
          <w:rFonts w:ascii="Trebuchet MS" w:eastAsia="Calibri" w:hAnsi="Trebuchet MS" w:cs="Times New Roman"/>
          <w:sz w:val="24"/>
          <w:szCs w:val="24"/>
          <w:lang w:val="ro-RO"/>
        </w:rPr>
        <w:t>De importanță este cerința, conform căreia la transportul combinat nu are loc prelucrarea încărcăturilor, la schimbarea tipurilor de transport.</w:t>
      </w:r>
      <w:r w:rsidR="00A930FD" w:rsidRPr="004D6DCE">
        <w:rPr>
          <w:rFonts w:ascii="Trebuchet MS" w:eastAsia="Calibri" w:hAnsi="Trebuchet MS" w:cs="Times New Roman"/>
          <w:sz w:val="24"/>
          <w:szCs w:val="24"/>
          <w:lang w:val="ro-RO"/>
        </w:rPr>
        <w:t xml:space="preserve"> </w:t>
      </w:r>
      <w:r w:rsidR="006D307A" w:rsidRPr="004D6DCE">
        <w:rPr>
          <w:rFonts w:ascii="Trebuchet MS" w:eastAsia="Calibri" w:hAnsi="Trebuchet MS" w:cs="Times New Roman"/>
          <w:sz w:val="24"/>
          <w:szCs w:val="24"/>
          <w:lang w:val="ro-RO"/>
        </w:rPr>
        <w:t xml:space="preserve">Transportul combinat de </w:t>
      </w:r>
      <w:r w:rsidR="00582F19" w:rsidRPr="004D6DCE">
        <w:rPr>
          <w:rFonts w:ascii="Trebuchet MS" w:eastAsia="Calibri" w:hAnsi="Trebuchet MS" w:cs="Times New Roman"/>
          <w:sz w:val="24"/>
          <w:szCs w:val="24"/>
          <w:lang w:val="ro-RO"/>
        </w:rPr>
        <w:t>mărfuri</w:t>
      </w:r>
      <w:r w:rsidR="006D307A" w:rsidRPr="004D6DCE">
        <w:rPr>
          <w:rFonts w:ascii="Trebuchet MS" w:eastAsia="Calibri" w:hAnsi="Trebuchet MS" w:cs="Times New Roman"/>
          <w:sz w:val="24"/>
          <w:szCs w:val="24"/>
          <w:lang w:val="ro-RO"/>
        </w:rPr>
        <w:t xml:space="preserve"> are loc în condiția în care este încheiat un contact de transport combinat. </w:t>
      </w:r>
      <w:r w:rsidR="005C66D8" w:rsidRPr="004D6DCE">
        <w:rPr>
          <w:rFonts w:ascii="Trebuchet MS" w:eastAsia="Calibri" w:hAnsi="Trebuchet MS" w:cs="Times New Roman"/>
          <w:sz w:val="24"/>
          <w:szCs w:val="24"/>
          <w:lang w:val="ro-RO"/>
        </w:rPr>
        <w:t>În cadrul contractului de transport combinat, fiecare parte din transportul este reglementată de dispozițiile aplicabile diferitelor tipuri de transport. Nu este încheiat contract în cazul în care în secțiunea inițială sau finală expeditorul sau destinatarul realizează transport auto pe cont propriu, ia</w:t>
      </w:r>
      <w:r w:rsidR="00582F19" w:rsidRPr="004D6DCE">
        <w:rPr>
          <w:rFonts w:ascii="Trebuchet MS" w:eastAsia="Calibri" w:hAnsi="Trebuchet MS" w:cs="Times New Roman"/>
          <w:sz w:val="24"/>
          <w:szCs w:val="24"/>
          <w:lang w:val="ro-RO"/>
        </w:rPr>
        <w:t>r</w:t>
      </w:r>
      <w:r w:rsidR="005C66D8" w:rsidRPr="004D6DCE">
        <w:rPr>
          <w:rFonts w:ascii="Trebuchet MS" w:eastAsia="Calibri" w:hAnsi="Trebuchet MS" w:cs="Times New Roman"/>
          <w:sz w:val="24"/>
          <w:szCs w:val="24"/>
          <w:lang w:val="ro-RO"/>
        </w:rPr>
        <w:t xml:space="preserve"> în secțiunea principală transportul este realizat printr-un singur tip de transport.</w:t>
      </w:r>
    </w:p>
    <w:p w:rsidR="00A930FD" w:rsidRPr="004D6DCE" w:rsidRDefault="005C66D8"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Ordonanța definește și noțiunea de </w:t>
      </w:r>
      <w:r w:rsidR="00A930FD" w:rsidRPr="004D6DCE">
        <w:rPr>
          <w:rFonts w:ascii="Trebuchet MS" w:eastAsia="Calibri" w:hAnsi="Trebuchet MS" w:cs="Times New Roman"/>
          <w:sz w:val="24"/>
          <w:szCs w:val="24"/>
          <w:lang w:val="ro-RO"/>
        </w:rPr>
        <w:t>„</w:t>
      </w:r>
      <w:r w:rsidRPr="004D6DCE">
        <w:rPr>
          <w:rFonts w:ascii="Trebuchet MS" w:eastAsia="Calibri" w:hAnsi="Trebuchet MS" w:cs="Times New Roman"/>
          <w:b/>
          <w:sz w:val="24"/>
          <w:szCs w:val="24"/>
          <w:lang w:val="ro-RO"/>
        </w:rPr>
        <w:t>Unitate</w:t>
      </w:r>
      <w:r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b/>
          <w:sz w:val="24"/>
          <w:szCs w:val="24"/>
          <w:lang w:val="ro-RO"/>
        </w:rPr>
        <w:t>de transport intermodală</w:t>
      </w:r>
      <w:r w:rsidRPr="004D6DCE">
        <w:rPr>
          <w:rFonts w:ascii="Trebuchet MS" w:eastAsia="Calibri" w:hAnsi="Trebuchet MS" w:cs="Times New Roman"/>
          <w:sz w:val="24"/>
          <w:szCs w:val="24"/>
          <w:lang w:val="ro-RO"/>
        </w:rPr>
        <w:t xml:space="preserve">“, precum container, caroserie interschimbabilă și semiremorcă, potrivite pentru transportul intermodal și </w:t>
      </w:r>
      <w:r w:rsidR="00A930FD" w:rsidRPr="004D6DCE">
        <w:rPr>
          <w:rFonts w:ascii="Trebuchet MS" w:eastAsia="Calibri" w:hAnsi="Trebuchet MS" w:cs="Times New Roman"/>
          <w:sz w:val="24"/>
          <w:szCs w:val="24"/>
          <w:lang w:val="ro-RO"/>
        </w:rPr>
        <w:t>„</w:t>
      </w:r>
      <w:r w:rsidR="004423FD" w:rsidRPr="004D6DCE">
        <w:rPr>
          <w:rFonts w:ascii="Trebuchet MS" w:eastAsia="Calibri" w:hAnsi="Trebuchet MS" w:cs="Times New Roman"/>
          <w:b/>
          <w:sz w:val="24"/>
          <w:szCs w:val="24"/>
          <w:lang w:val="ro-RO"/>
        </w:rPr>
        <w:t>Terminal intermodal</w:t>
      </w:r>
      <w:r w:rsidR="00A930FD" w:rsidRPr="004D6DCE">
        <w:rPr>
          <w:rFonts w:ascii="Trebuchet MS" w:eastAsia="Calibri" w:hAnsi="Trebuchet MS" w:cs="Times New Roman"/>
          <w:sz w:val="24"/>
          <w:szCs w:val="24"/>
          <w:lang w:val="ro-RO"/>
        </w:rPr>
        <w:t xml:space="preserve">“ </w:t>
      </w:r>
      <w:r w:rsidR="004615B9" w:rsidRPr="004D6DCE">
        <w:rPr>
          <w:rFonts w:ascii="Trebuchet MS" w:eastAsia="Calibri" w:hAnsi="Trebuchet MS" w:cs="Times New Roman"/>
          <w:sz w:val="24"/>
          <w:szCs w:val="24"/>
          <w:lang w:val="ro-RO"/>
        </w:rPr>
        <w:t xml:space="preserve">ca locul, în care se schimbă modalitatea de transportare. </w:t>
      </w:r>
      <w:r w:rsidR="00A930FD" w:rsidRPr="004D6DCE">
        <w:rPr>
          <w:rFonts w:ascii="Trebuchet MS" w:eastAsia="Calibri" w:hAnsi="Trebuchet MS" w:cs="Times New Roman"/>
          <w:sz w:val="24"/>
          <w:szCs w:val="24"/>
          <w:lang w:val="ro-RO"/>
        </w:rPr>
        <w:t xml:space="preserve"> </w:t>
      </w:r>
    </w:p>
    <w:p w:rsidR="00A930FD" w:rsidRPr="004D6DCE" w:rsidRDefault="004615B9"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t xml:space="preserve">Transportul combinat este organizat și/sau realizat de către un operator – expeditor sau transportator, care organizează și/sau realizează transporturi combinate de încărcături, </w:t>
      </w:r>
      <w:r w:rsidR="00A930FD" w:rsidRPr="004D6DCE">
        <w:rPr>
          <w:rFonts w:ascii="Trebuchet MS" w:eastAsia="Calibri" w:hAnsi="Trebuchet MS" w:cs="Times New Roman"/>
          <w:sz w:val="24"/>
          <w:szCs w:val="24"/>
          <w:lang w:val="ro-RO"/>
        </w:rPr>
        <w:t xml:space="preserve"> </w:t>
      </w:r>
      <w:r w:rsidRPr="004D6DCE">
        <w:rPr>
          <w:rFonts w:ascii="Trebuchet MS" w:eastAsia="Calibri" w:hAnsi="Trebuchet MS" w:cs="Times New Roman"/>
          <w:sz w:val="24"/>
          <w:szCs w:val="24"/>
          <w:lang w:val="ro-RO"/>
        </w:rPr>
        <w:t xml:space="preserve">licențiat în conformitate cu legislația bulgară specială aplicabilă sau conform legislației țării, în care este înregistrat. Sunt menționate și obligațiile specifice ale operatorilor pentru furnizare periodică de informație Ministerului transporturilor și comunicațiilor. </w:t>
      </w:r>
    </w:p>
    <w:p w:rsidR="00A930FD" w:rsidRPr="004D6DCE" w:rsidRDefault="004615B9" w:rsidP="00F471DF">
      <w:pPr>
        <w:widowControl w:val="0"/>
        <w:spacing w:before="120" w:after="120"/>
        <w:ind w:firstLine="709"/>
        <w:jc w:val="both"/>
        <w:rPr>
          <w:rFonts w:ascii="Trebuchet MS" w:eastAsia="Calibri" w:hAnsi="Trebuchet MS" w:cs="Times New Roman"/>
          <w:sz w:val="24"/>
          <w:szCs w:val="24"/>
          <w:lang w:val="ro-RO"/>
        </w:rPr>
      </w:pPr>
      <w:r w:rsidRPr="004D6DCE">
        <w:rPr>
          <w:rFonts w:ascii="Trebuchet MS" w:eastAsia="Calibri" w:hAnsi="Trebuchet MS" w:cs="Times New Roman"/>
          <w:sz w:val="24"/>
          <w:szCs w:val="24"/>
          <w:lang w:val="ro-RO"/>
        </w:rPr>
        <w:lastRenderedPageBreak/>
        <w:t xml:space="preserve">Ordonanța reglementează și elementele esențiale ale contractului de transport combinat, precum – părți, obiect, conținut specific și documentele de transport necesare. </w:t>
      </w:r>
      <w:r w:rsidR="00FD17E8" w:rsidRPr="004D6DCE">
        <w:rPr>
          <w:rFonts w:ascii="Trebuchet MS" w:eastAsia="Calibri" w:hAnsi="Trebuchet MS" w:cs="Times New Roman"/>
          <w:sz w:val="24"/>
          <w:szCs w:val="24"/>
          <w:lang w:val="ro-RO"/>
        </w:rPr>
        <w:t xml:space="preserve">Este menționat faptul că ordonanța introduce cerințe specifice pentru operatorul, expeditorul și destinatarul încărcăturii, introduce și diferitele tipuri de reclamații și acțiuni, ținând cont de specificul transportului combinat. </w:t>
      </w:r>
      <w:r w:rsidR="00A930FD" w:rsidRPr="004D6DCE">
        <w:rPr>
          <w:rFonts w:ascii="Trebuchet MS" w:eastAsia="Calibri" w:hAnsi="Trebuchet MS" w:cs="Times New Roman"/>
          <w:sz w:val="24"/>
          <w:szCs w:val="24"/>
          <w:lang w:val="ro-RO"/>
        </w:rPr>
        <w:t xml:space="preserve">  </w:t>
      </w:r>
    </w:p>
    <w:p w:rsidR="00345F8D" w:rsidRPr="004D6DCE" w:rsidRDefault="00345F8D">
      <w:pPr>
        <w:rPr>
          <w:rFonts w:ascii="Trebuchet MS" w:hAnsi="Trebuchet MS"/>
          <w:lang w:val="ro-RO"/>
        </w:rPr>
      </w:pPr>
    </w:p>
    <w:sectPr w:rsidR="00345F8D" w:rsidRPr="004D6DCE" w:rsidSect="005729F1">
      <w:pgSz w:w="11910" w:h="16840" w:code="9"/>
      <w:pgMar w:top="1417" w:right="1417" w:bottom="1417" w:left="1417" w:header="284" w:footer="97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65EB" w:rsidRDefault="006865EB" w:rsidP="007A3F9B">
      <w:pPr>
        <w:spacing w:before="0" w:after="0" w:line="240" w:lineRule="auto"/>
      </w:pPr>
      <w:r>
        <w:separator/>
      </w:r>
    </w:p>
  </w:endnote>
  <w:endnote w:type="continuationSeparator" w:id="0">
    <w:p w:rsidR="006865EB" w:rsidRDefault="006865EB" w:rsidP="007A3F9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87" w:rightFromText="187" w:vertAnchor="page" w:horzAnchor="margin" w:tblpXSpec="center" w:tblpYSpec="bottom"/>
      <w:tblW w:w="0" w:type="auto"/>
      <w:tblLayout w:type="fixed"/>
      <w:tblLook w:val="04A0" w:firstRow="1" w:lastRow="0" w:firstColumn="1" w:lastColumn="0" w:noHBand="0" w:noVBand="1"/>
    </w:tblPr>
    <w:tblGrid>
      <w:gridCol w:w="8364"/>
      <w:gridCol w:w="712"/>
    </w:tblGrid>
    <w:sdt>
      <w:sdtPr>
        <w:rPr>
          <w:rFonts w:ascii="Trebuchet MS" w:eastAsiaTheme="majorEastAsia" w:hAnsi="Trebuchet MS" w:cstheme="majorBidi"/>
        </w:rPr>
        <w:id w:val="-1367908391"/>
        <w:docPartObj>
          <w:docPartGallery w:val="Page Numbers (Bottom of Page)"/>
          <w:docPartUnique/>
        </w:docPartObj>
      </w:sdtPr>
      <w:sdtEndPr>
        <w:rPr>
          <w:rFonts w:asciiTheme="minorHAnsi" w:eastAsiaTheme="minorEastAsia" w:hAnsiTheme="minorHAnsi" w:cstheme="minorBidi"/>
          <w:noProof/>
        </w:rPr>
      </w:sdtEndPr>
      <w:sdtContent>
        <w:tr w:rsidR="00706F5C" w:rsidTr="00D01EFA">
          <w:trPr>
            <w:trHeight w:val="727"/>
          </w:trPr>
          <w:tc>
            <w:tcPr>
              <w:tcW w:w="8364" w:type="dxa"/>
              <w:tcBorders>
                <w:right w:val="triple" w:sz="4" w:space="0" w:color="FCB19D"/>
              </w:tcBorders>
            </w:tcPr>
            <w:tbl>
              <w:tblPr>
                <w:tblW w:w="9212" w:type="dxa"/>
                <w:jc w:val="center"/>
                <w:tblBorders>
                  <w:top w:val="single" w:sz="4" w:space="0" w:color="auto"/>
                </w:tblBorders>
                <w:tblLayout w:type="fixed"/>
                <w:tblLook w:val="04A0" w:firstRow="1" w:lastRow="0" w:firstColumn="1" w:lastColumn="0" w:noHBand="0" w:noVBand="1"/>
              </w:tblPr>
              <w:tblGrid>
                <w:gridCol w:w="9212"/>
              </w:tblGrid>
              <w:tr w:rsidR="00706F5C" w:rsidRPr="00EA1C0C" w:rsidTr="005729F1">
                <w:trPr>
                  <w:jc w:val="center"/>
                </w:trPr>
                <w:tc>
                  <w:tcPr>
                    <w:tcW w:w="9212" w:type="dxa"/>
                    <w:tcBorders>
                      <w:top w:val="nil"/>
                    </w:tcBorders>
                    <w:shd w:val="clear" w:color="auto" w:fill="auto"/>
                    <w:vAlign w:val="center"/>
                  </w:tcPr>
                  <w:p w:rsidR="00706F5C" w:rsidRPr="002B3D04" w:rsidRDefault="00706F5C" w:rsidP="005729F1">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706F5C" w:rsidRPr="00EA1C0C" w:rsidTr="005729F1">
                <w:trPr>
                  <w:jc w:val="center"/>
                </w:trPr>
                <w:tc>
                  <w:tcPr>
                    <w:tcW w:w="9212" w:type="dxa"/>
                    <w:shd w:val="clear" w:color="auto" w:fill="auto"/>
                    <w:vAlign w:val="center"/>
                  </w:tcPr>
                  <w:p w:rsidR="00706F5C" w:rsidRPr="006B1FB5" w:rsidRDefault="00706F5C" w:rsidP="005729F1">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b/>
                        <w:color w:val="4D4D4D"/>
                        <w:sz w:val="6"/>
                        <w:lang w:eastAsia="bg-BG"/>
                      </w:rPr>
                    </w:pPr>
                  </w:p>
                </w:tc>
              </w:tr>
              <w:tr w:rsidR="00706F5C" w:rsidRPr="00EA1C0C" w:rsidTr="005729F1">
                <w:trPr>
                  <w:trHeight w:val="80"/>
                  <w:jc w:val="center"/>
                </w:trPr>
                <w:tc>
                  <w:tcPr>
                    <w:tcW w:w="9212" w:type="dxa"/>
                    <w:shd w:val="clear" w:color="auto" w:fill="auto"/>
                    <w:vAlign w:val="center"/>
                  </w:tcPr>
                  <w:p w:rsidR="00706F5C" w:rsidRPr="002B3D04" w:rsidRDefault="00706F5C" w:rsidP="007A3F9B">
                    <w:pPr>
                      <w:framePr w:hSpace="187" w:wrap="around" w:vAnchor="page" w:hAnchor="margin" w:xAlign="center" w:yAlign="bottom"/>
                      <w:widowControl w:val="0"/>
                      <w:tabs>
                        <w:tab w:val="center" w:pos="4536"/>
                        <w:tab w:val="right" w:pos="9072"/>
                      </w:tabs>
                      <w:spacing w:before="0"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 xml:space="preserve">Conținutul prezentului material nu neapărat prezintă poziția oficială a Uniunii Europene. </w:t>
                    </w:r>
                    <w:r w:rsidRPr="002B3D04">
                      <w:rPr>
                        <w:rFonts w:ascii="Trebuchet MS" w:hAnsi="Trebuchet MS"/>
                        <w:color w:val="4D4D4D"/>
                        <w:sz w:val="16"/>
                        <w:lang w:val="bg-BG" w:eastAsia="bg-BG"/>
                      </w:rPr>
                      <w:t xml:space="preserve"> </w:t>
                    </w:r>
                  </w:p>
                </w:tc>
              </w:tr>
            </w:tbl>
            <w:p w:rsidR="00706F5C" w:rsidRDefault="00706F5C" w:rsidP="005729F1">
              <w:pPr>
                <w:widowControl w:val="0"/>
                <w:tabs>
                  <w:tab w:val="left" w:pos="620"/>
                  <w:tab w:val="center" w:pos="4320"/>
                </w:tabs>
                <w:spacing w:before="0" w:after="0" w:line="240" w:lineRule="auto"/>
                <w:jc w:val="right"/>
                <w:rPr>
                  <w:rFonts w:asciiTheme="majorHAnsi" w:eastAsiaTheme="majorEastAsia" w:hAnsiTheme="majorHAnsi" w:cstheme="majorBidi"/>
                </w:rPr>
              </w:pPr>
            </w:p>
          </w:tc>
          <w:tc>
            <w:tcPr>
              <w:tcW w:w="712" w:type="dxa"/>
              <w:tcBorders>
                <w:left w:val="triple" w:sz="4" w:space="0" w:color="FCB19D"/>
              </w:tcBorders>
            </w:tcPr>
            <w:p w:rsidR="00706F5C" w:rsidRDefault="00706F5C" w:rsidP="005729F1">
              <w:pPr>
                <w:widowControl w:val="0"/>
                <w:tabs>
                  <w:tab w:val="left" w:pos="1490"/>
                </w:tabs>
                <w:spacing w:before="0" w:after="0" w:line="240" w:lineRule="auto"/>
                <w:rPr>
                  <w:rFonts w:asciiTheme="majorHAnsi" w:eastAsiaTheme="majorEastAsia" w:hAnsiTheme="majorHAnsi" w:cstheme="majorBidi"/>
                  <w:sz w:val="28"/>
                  <w:szCs w:val="28"/>
                </w:rPr>
              </w:pPr>
              <w:r w:rsidRPr="002B3D04">
                <w:rPr>
                  <w:rFonts w:ascii="Trebuchet MS" w:hAnsi="Trebuchet MS"/>
                  <w:b/>
                </w:rPr>
                <w:fldChar w:fldCharType="begin"/>
              </w:r>
              <w:r w:rsidRPr="002B3D04">
                <w:rPr>
                  <w:rFonts w:ascii="Trebuchet MS" w:hAnsi="Trebuchet MS"/>
                  <w:b/>
                </w:rPr>
                <w:instrText xml:space="preserve"> PAGE    \* MERGEFORMAT </w:instrText>
              </w:r>
              <w:r w:rsidRPr="002B3D04">
                <w:rPr>
                  <w:rFonts w:ascii="Trebuchet MS" w:hAnsi="Trebuchet MS"/>
                  <w:b/>
                </w:rPr>
                <w:fldChar w:fldCharType="separate"/>
              </w:r>
              <w:r w:rsidR="00F22CCB">
                <w:rPr>
                  <w:rFonts w:ascii="Trebuchet MS" w:hAnsi="Trebuchet MS"/>
                  <w:b/>
                  <w:noProof/>
                </w:rPr>
                <w:t>2</w:t>
              </w:r>
              <w:r w:rsidRPr="002B3D04">
                <w:rPr>
                  <w:rFonts w:ascii="Trebuchet MS" w:hAnsi="Trebuchet MS"/>
                  <w:b/>
                  <w:noProof/>
                </w:rPr>
                <w:fldChar w:fldCharType="end"/>
              </w:r>
            </w:p>
          </w:tc>
        </w:tr>
      </w:sdtContent>
    </w:sdt>
  </w:tbl>
  <w:p w:rsidR="00706F5C" w:rsidRPr="002B3D04" w:rsidRDefault="00706F5C" w:rsidP="005729F1">
    <w:pPr>
      <w:pStyle w:val="Footer"/>
      <w:widowControl w:val="0"/>
      <w:spacing w:before="0" w:after="0" w:line="240"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212" w:type="dxa"/>
      <w:jc w:val="center"/>
      <w:tblBorders>
        <w:insideV w:val="single" w:sz="4" w:space="0" w:color="auto"/>
      </w:tblBorders>
      <w:tblLayout w:type="fixed"/>
      <w:tblLook w:val="04A0" w:firstRow="1" w:lastRow="0" w:firstColumn="1" w:lastColumn="0" w:noHBand="0" w:noVBand="1"/>
    </w:tblPr>
    <w:tblGrid>
      <w:gridCol w:w="9212"/>
    </w:tblGrid>
    <w:tr w:rsidR="00FF3194" w:rsidRPr="00EA1C0C" w:rsidTr="00276E35">
      <w:trPr>
        <w:jc w:val="center"/>
      </w:trPr>
      <w:tc>
        <w:tcPr>
          <w:tcW w:w="9212" w:type="dxa"/>
          <w:shd w:val="clear" w:color="auto" w:fill="auto"/>
          <w:vAlign w:val="center"/>
        </w:tcPr>
        <w:p w:rsidR="00FF3194" w:rsidRPr="002B3D04" w:rsidRDefault="00FF3194" w:rsidP="00276E35">
          <w:pPr>
            <w:widowControl w:val="0"/>
            <w:tabs>
              <w:tab w:val="center" w:pos="4536"/>
              <w:tab w:val="right" w:pos="9072"/>
            </w:tabs>
            <w:spacing w:before="0" w:after="0" w:line="240" w:lineRule="auto"/>
            <w:jc w:val="center"/>
            <w:rPr>
              <w:rFonts w:ascii="Trebuchet MS" w:hAnsi="Trebuchet MS"/>
              <w:b/>
              <w:color w:val="4D4D4D"/>
              <w:lang w:eastAsia="bg-BG"/>
            </w:rPr>
          </w:pPr>
          <w:r w:rsidRPr="002B3D04">
            <w:rPr>
              <w:rFonts w:ascii="Trebuchet MS" w:hAnsi="Trebuchet MS"/>
              <w:b/>
              <w:lang w:eastAsia="bg-BG"/>
            </w:rPr>
            <w:t>www.interregrobg.eu</w:t>
          </w:r>
        </w:p>
      </w:tc>
    </w:tr>
    <w:tr w:rsidR="00FF3194" w:rsidRPr="00EA1C0C" w:rsidTr="00276E35">
      <w:trPr>
        <w:jc w:val="center"/>
      </w:trPr>
      <w:tc>
        <w:tcPr>
          <w:tcW w:w="9212" w:type="dxa"/>
          <w:shd w:val="clear" w:color="auto" w:fill="auto"/>
          <w:vAlign w:val="center"/>
        </w:tcPr>
        <w:p w:rsidR="00FF3194" w:rsidRPr="006B1FB5" w:rsidRDefault="00FF3194" w:rsidP="00FF3194">
          <w:pPr>
            <w:widowControl w:val="0"/>
            <w:tabs>
              <w:tab w:val="center" w:pos="4536"/>
              <w:tab w:val="right" w:pos="9072"/>
            </w:tabs>
            <w:spacing w:before="0" w:after="0" w:line="240" w:lineRule="auto"/>
            <w:jc w:val="center"/>
            <w:rPr>
              <w:rFonts w:ascii="Trebuchet MS" w:hAnsi="Trebuchet MS"/>
              <w:b/>
              <w:color w:val="4D4D4D"/>
              <w:sz w:val="6"/>
              <w:lang w:eastAsia="bg-BG"/>
            </w:rPr>
          </w:pPr>
        </w:p>
      </w:tc>
    </w:tr>
    <w:tr w:rsidR="00FF3194" w:rsidRPr="00EA1C0C" w:rsidTr="00276E35">
      <w:trPr>
        <w:trHeight w:val="80"/>
        <w:jc w:val="center"/>
      </w:trPr>
      <w:tc>
        <w:tcPr>
          <w:tcW w:w="9212" w:type="dxa"/>
          <w:shd w:val="clear" w:color="auto" w:fill="auto"/>
          <w:vAlign w:val="center"/>
        </w:tcPr>
        <w:p w:rsidR="00FF3194" w:rsidRPr="002B3D04" w:rsidRDefault="00FF3194" w:rsidP="00FF3194">
          <w:pPr>
            <w:widowControl w:val="0"/>
            <w:tabs>
              <w:tab w:val="center" w:pos="4536"/>
              <w:tab w:val="right" w:pos="9072"/>
            </w:tabs>
            <w:spacing w:before="0" w:after="0" w:line="240" w:lineRule="auto"/>
            <w:jc w:val="center"/>
            <w:rPr>
              <w:rFonts w:ascii="Trebuchet MS" w:hAnsi="Trebuchet MS"/>
              <w:color w:val="4D4D4D"/>
              <w:sz w:val="16"/>
              <w:lang w:val="bg-BG" w:eastAsia="bg-BG"/>
            </w:rPr>
          </w:pPr>
          <w:r>
            <w:rPr>
              <w:rFonts w:ascii="Trebuchet MS" w:hAnsi="Trebuchet MS"/>
              <w:color w:val="4D4D4D"/>
              <w:sz w:val="16"/>
              <w:lang w:val="ro-RO" w:eastAsia="bg-BG"/>
            </w:rPr>
            <w:t xml:space="preserve">Conținutul prezentului material nu neapărat prezintă poziția oficială a Uniunii Europene. </w:t>
          </w:r>
          <w:r w:rsidRPr="002B3D04">
            <w:rPr>
              <w:rFonts w:ascii="Trebuchet MS" w:hAnsi="Trebuchet MS"/>
              <w:color w:val="4D4D4D"/>
              <w:sz w:val="16"/>
              <w:lang w:val="bg-BG" w:eastAsia="bg-BG"/>
            </w:rPr>
            <w:t xml:space="preserve"> </w:t>
          </w:r>
        </w:p>
      </w:tc>
    </w:tr>
  </w:tbl>
  <w:p w:rsidR="00FF3194" w:rsidRDefault="00FF3194" w:rsidP="00276E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65EB" w:rsidRDefault="006865EB" w:rsidP="007A3F9B">
      <w:pPr>
        <w:spacing w:before="0" w:after="0" w:line="240" w:lineRule="auto"/>
      </w:pPr>
      <w:r>
        <w:separator/>
      </w:r>
    </w:p>
  </w:footnote>
  <w:footnote w:type="continuationSeparator" w:id="0">
    <w:p w:rsidR="006865EB" w:rsidRDefault="006865EB" w:rsidP="007A3F9B">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bottom w:val="single" w:sz="4" w:space="0" w:color="auto"/>
      </w:tblBorders>
      <w:tblLook w:val="04A0" w:firstRow="1" w:lastRow="0" w:firstColumn="1" w:lastColumn="0" w:noHBand="0" w:noVBand="1"/>
    </w:tblPr>
    <w:tblGrid>
      <w:gridCol w:w="3870"/>
      <w:gridCol w:w="1221"/>
      <w:gridCol w:w="1564"/>
      <w:gridCol w:w="2419"/>
    </w:tblGrid>
    <w:tr w:rsidR="00706F5C" w:rsidRPr="000319FB" w:rsidTr="005729F1">
      <w:trPr>
        <w:trHeight w:val="1135"/>
        <w:jc w:val="center"/>
      </w:trPr>
      <w:tc>
        <w:tcPr>
          <w:tcW w:w="2129" w:type="pct"/>
          <w:shd w:val="clear" w:color="auto" w:fill="auto"/>
          <w:vAlign w:val="center"/>
        </w:tcPr>
        <w:p w:rsidR="00706F5C" w:rsidRPr="000319FB" w:rsidRDefault="00706F5C" w:rsidP="005729F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6212"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2.95pt;height:38.25pt">
                <v:imagedata r:id="rId1" o:title=""/>
              </v:shape>
              <o:OLEObject Type="Embed" ProgID="CorelDraw.Graphic.17" ShapeID="_x0000_i1026" DrawAspect="Content" ObjectID="_1582444497" r:id="rId2"/>
            </w:object>
          </w:r>
        </w:p>
      </w:tc>
      <w:tc>
        <w:tcPr>
          <w:tcW w:w="670" w:type="pct"/>
          <w:shd w:val="clear" w:color="auto" w:fill="auto"/>
          <w:vAlign w:val="center"/>
        </w:tcPr>
        <w:p w:rsidR="00706F5C" w:rsidRPr="000319FB" w:rsidRDefault="00706F5C" w:rsidP="005729F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670" w:dyaOrig="1615">
              <v:shape id="_x0000_i1027" type="#_x0000_t75" style="width:50.25pt;height:47.95pt">
                <v:imagedata r:id="rId3" o:title=""/>
              </v:shape>
              <o:OLEObject Type="Embed" ProgID="CorelDraw.Graphic.17" ShapeID="_x0000_i1027" DrawAspect="Content" ObjectID="_1582444498" r:id="rId4"/>
            </w:object>
          </w:r>
        </w:p>
      </w:tc>
      <w:tc>
        <w:tcPr>
          <w:tcW w:w="869" w:type="pct"/>
          <w:shd w:val="clear" w:color="auto" w:fill="auto"/>
          <w:vAlign w:val="center"/>
        </w:tcPr>
        <w:p w:rsidR="00706F5C" w:rsidRPr="000319FB" w:rsidRDefault="00706F5C" w:rsidP="005729F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582" w:dyaOrig="1104">
              <v:shape id="_x0000_i1028" type="#_x0000_t75" style="width:67.45pt;height:45.75pt">
                <v:imagedata r:id="rId5" o:title=""/>
              </v:shape>
              <o:OLEObject Type="Embed" ProgID="CorelDraw.Graphic.17" ShapeID="_x0000_i1028" DrawAspect="Content" ObjectID="_1582444499" r:id="rId6"/>
            </w:object>
          </w:r>
        </w:p>
      </w:tc>
      <w:tc>
        <w:tcPr>
          <w:tcW w:w="1332" w:type="pct"/>
          <w:shd w:val="clear" w:color="auto" w:fill="auto"/>
          <w:vAlign w:val="center"/>
        </w:tcPr>
        <w:p w:rsidR="00706F5C" w:rsidRPr="000319FB" w:rsidRDefault="00706F5C" w:rsidP="005729F1">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5928" w:dyaOrig="2687">
              <v:shape id="_x0000_i1029" type="#_x0000_t75" style="width:110.25pt;height:50.25pt">
                <v:imagedata r:id="rId7" o:title=""/>
              </v:shape>
              <o:OLEObject Type="Embed" ProgID="CorelDraw.Graphic.17" ShapeID="_x0000_i1029" DrawAspect="Content" ObjectID="_1582444500" r:id="rId8"/>
            </w:object>
          </w:r>
        </w:p>
      </w:tc>
    </w:tr>
  </w:tbl>
  <w:p w:rsidR="00706F5C" w:rsidRPr="00747BC8" w:rsidRDefault="00706F5C" w:rsidP="005729F1">
    <w:pPr>
      <w:pStyle w:val="Header"/>
      <w:widowControl w:val="0"/>
      <w:spacing w:before="0"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Borders>
        <w:bottom w:val="single" w:sz="4" w:space="0" w:color="auto"/>
      </w:tblBorders>
      <w:tblLook w:val="04A0" w:firstRow="1" w:lastRow="0" w:firstColumn="1" w:lastColumn="0" w:noHBand="0" w:noVBand="1"/>
    </w:tblPr>
    <w:tblGrid>
      <w:gridCol w:w="3870"/>
      <w:gridCol w:w="1221"/>
      <w:gridCol w:w="1564"/>
      <w:gridCol w:w="2419"/>
    </w:tblGrid>
    <w:tr w:rsidR="00FF3194" w:rsidRPr="000319FB" w:rsidTr="00915994">
      <w:trPr>
        <w:trHeight w:val="1135"/>
        <w:jc w:val="center"/>
      </w:trPr>
      <w:tc>
        <w:tcPr>
          <w:tcW w:w="2129" w:type="pct"/>
          <w:shd w:val="clear" w:color="auto" w:fill="auto"/>
          <w:vAlign w:val="center"/>
        </w:tcPr>
        <w:p w:rsidR="00FF3194" w:rsidRPr="000319FB" w:rsidRDefault="00FF3194" w:rsidP="00FF3194">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6212" w:dyaOrig="1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82.95pt;height:38.25pt">
                <v:imagedata r:id="rId1" o:title=""/>
              </v:shape>
              <o:OLEObject Type="Embed" ProgID="CorelDraw.Graphic.17" ShapeID="_x0000_i1030" DrawAspect="Content" ObjectID="_1582444501" r:id="rId2"/>
            </w:object>
          </w:r>
        </w:p>
      </w:tc>
      <w:tc>
        <w:tcPr>
          <w:tcW w:w="670" w:type="pct"/>
          <w:shd w:val="clear" w:color="auto" w:fill="auto"/>
          <w:vAlign w:val="center"/>
        </w:tcPr>
        <w:p w:rsidR="00FF3194" w:rsidRPr="000319FB" w:rsidRDefault="00FF3194" w:rsidP="00FF3194">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670" w:dyaOrig="1615">
              <v:shape id="_x0000_i1031" type="#_x0000_t75" style="width:50.25pt;height:47.95pt">
                <v:imagedata r:id="rId3" o:title=""/>
              </v:shape>
              <o:OLEObject Type="Embed" ProgID="CorelDraw.Graphic.17" ShapeID="_x0000_i1031" DrawAspect="Content" ObjectID="_1582444502" r:id="rId4"/>
            </w:object>
          </w:r>
        </w:p>
      </w:tc>
      <w:tc>
        <w:tcPr>
          <w:tcW w:w="869" w:type="pct"/>
          <w:shd w:val="clear" w:color="auto" w:fill="auto"/>
          <w:vAlign w:val="center"/>
        </w:tcPr>
        <w:p w:rsidR="00FF3194" w:rsidRPr="000319FB" w:rsidRDefault="00FF3194" w:rsidP="00FF3194">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1582" w:dyaOrig="1104">
              <v:shape id="_x0000_i1032" type="#_x0000_t75" style="width:67.45pt;height:45.75pt">
                <v:imagedata r:id="rId5" o:title=""/>
              </v:shape>
              <o:OLEObject Type="Embed" ProgID="CorelDraw.Graphic.17" ShapeID="_x0000_i1032" DrawAspect="Content" ObjectID="_1582444503" r:id="rId6"/>
            </w:object>
          </w:r>
        </w:p>
      </w:tc>
      <w:tc>
        <w:tcPr>
          <w:tcW w:w="1332" w:type="pct"/>
          <w:shd w:val="clear" w:color="auto" w:fill="auto"/>
          <w:vAlign w:val="center"/>
        </w:tcPr>
        <w:p w:rsidR="00FF3194" w:rsidRPr="000319FB" w:rsidRDefault="00FF3194" w:rsidP="00FF3194">
          <w:pPr>
            <w:widowControl w:val="0"/>
            <w:tabs>
              <w:tab w:val="center" w:pos="4536"/>
              <w:tab w:val="left" w:pos="5322"/>
              <w:tab w:val="right" w:pos="9072"/>
            </w:tabs>
            <w:spacing w:before="0" w:after="0" w:line="240" w:lineRule="auto"/>
            <w:jc w:val="center"/>
            <w:rPr>
              <w:sz w:val="2"/>
              <w:lang w:val="en-GB" w:eastAsia="bg-BG"/>
            </w:rPr>
          </w:pPr>
          <w:r w:rsidRPr="000319FB">
            <w:rPr>
              <w:lang w:val="en-GB" w:eastAsia="bg-BG"/>
            </w:rPr>
            <w:object w:dxaOrig="5928" w:dyaOrig="2687">
              <v:shape id="_x0000_i1033" type="#_x0000_t75" style="width:110.25pt;height:50.25pt">
                <v:imagedata r:id="rId7" o:title=""/>
              </v:shape>
              <o:OLEObject Type="Embed" ProgID="CorelDraw.Graphic.17" ShapeID="_x0000_i1033" DrawAspect="Content" ObjectID="_1582444504" r:id="rId8"/>
            </w:object>
          </w:r>
        </w:p>
      </w:tc>
    </w:tr>
  </w:tbl>
  <w:p w:rsidR="00FF3194" w:rsidRDefault="00FF3194" w:rsidP="00FF31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9" type="#_x0000_t75" style="width:22.5pt;height:20.25pt;visibility:visible" o:bullet="t">
        <v:imagedata r:id="rId1" o:title=""/>
      </v:shape>
    </w:pict>
  </w:numPicBullet>
  <w:abstractNum w:abstractNumId="0" w15:restartNumberingAfterBreak="0">
    <w:nsid w:val="053C0687"/>
    <w:multiLevelType w:val="hybridMultilevel"/>
    <w:tmpl w:val="A6B27534"/>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 w15:restartNumberingAfterBreak="0">
    <w:nsid w:val="05984214"/>
    <w:multiLevelType w:val="hybridMultilevel"/>
    <w:tmpl w:val="64C2F3CC"/>
    <w:lvl w:ilvl="0" w:tplc="CEE25E0C">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3A6207"/>
    <w:multiLevelType w:val="hybridMultilevel"/>
    <w:tmpl w:val="0A84B4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D765CD"/>
    <w:multiLevelType w:val="hybridMultilevel"/>
    <w:tmpl w:val="D1041258"/>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 w15:restartNumberingAfterBreak="0">
    <w:nsid w:val="0C986001"/>
    <w:multiLevelType w:val="multilevel"/>
    <w:tmpl w:val="667616C4"/>
    <w:lvl w:ilvl="0">
      <w:start w:val="1"/>
      <w:numFmt w:val="decimal"/>
      <w:lvlText w:val="%1."/>
      <w:lvlJc w:val="left"/>
      <w:pPr>
        <w:ind w:left="720" w:hanging="360"/>
      </w:pPr>
      <w:rPr>
        <w:rFonts w:ascii="Trebuchet MS" w:hAnsi="Trebuchet MS" w:hint="default"/>
        <w:b/>
        <w:sz w:val="24"/>
        <w:szCs w:val="24"/>
      </w:rPr>
    </w:lvl>
    <w:lvl w:ilvl="1">
      <w:start w:val="1"/>
      <w:numFmt w:val="decimal"/>
      <w:isLgl/>
      <w:lvlText w:val="%1.%2."/>
      <w:lvlJc w:val="left"/>
      <w:pPr>
        <w:ind w:left="1080" w:hanging="72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0524A3C"/>
    <w:multiLevelType w:val="hybridMultilevel"/>
    <w:tmpl w:val="1B3ADE9E"/>
    <w:lvl w:ilvl="0" w:tplc="6240A804">
      <w:start w:val="1"/>
      <w:numFmt w:val="decimal"/>
      <w:lvlText w:val="(%1)"/>
      <w:lvlJc w:val="left"/>
      <w:pPr>
        <w:ind w:left="1157" w:hanging="450"/>
      </w:pPr>
      <w:rPr>
        <w:rFonts w:hint="default"/>
      </w:rPr>
    </w:lvl>
    <w:lvl w:ilvl="1" w:tplc="04020019" w:tentative="1">
      <w:start w:val="1"/>
      <w:numFmt w:val="lowerLetter"/>
      <w:lvlText w:val="%2."/>
      <w:lvlJc w:val="left"/>
      <w:pPr>
        <w:ind w:left="1787" w:hanging="360"/>
      </w:pPr>
    </w:lvl>
    <w:lvl w:ilvl="2" w:tplc="0402001B" w:tentative="1">
      <w:start w:val="1"/>
      <w:numFmt w:val="lowerRoman"/>
      <w:lvlText w:val="%3."/>
      <w:lvlJc w:val="right"/>
      <w:pPr>
        <w:ind w:left="2507" w:hanging="180"/>
      </w:pPr>
    </w:lvl>
    <w:lvl w:ilvl="3" w:tplc="0402000F" w:tentative="1">
      <w:start w:val="1"/>
      <w:numFmt w:val="decimal"/>
      <w:lvlText w:val="%4."/>
      <w:lvlJc w:val="left"/>
      <w:pPr>
        <w:ind w:left="3227" w:hanging="360"/>
      </w:pPr>
    </w:lvl>
    <w:lvl w:ilvl="4" w:tplc="04020019" w:tentative="1">
      <w:start w:val="1"/>
      <w:numFmt w:val="lowerLetter"/>
      <w:lvlText w:val="%5."/>
      <w:lvlJc w:val="left"/>
      <w:pPr>
        <w:ind w:left="3947" w:hanging="360"/>
      </w:pPr>
    </w:lvl>
    <w:lvl w:ilvl="5" w:tplc="0402001B" w:tentative="1">
      <w:start w:val="1"/>
      <w:numFmt w:val="lowerRoman"/>
      <w:lvlText w:val="%6."/>
      <w:lvlJc w:val="right"/>
      <w:pPr>
        <w:ind w:left="4667" w:hanging="180"/>
      </w:pPr>
    </w:lvl>
    <w:lvl w:ilvl="6" w:tplc="0402000F" w:tentative="1">
      <w:start w:val="1"/>
      <w:numFmt w:val="decimal"/>
      <w:lvlText w:val="%7."/>
      <w:lvlJc w:val="left"/>
      <w:pPr>
        <w:ind w:left="5387" w:hanging="360"/>
      </w:pPr>
    </w:lvl>
    <w:lvl w:ilvl="7" w:tplc="04020019" w:tentative="1">
      <w:start w:val="1"/>
      <w:numFmt w:val="lowerLetter"/>
      <w:lvlText w:val="%8."/>
      <w:lvlJc w:val="left"/>
      <w:pPr>
        <w:ind w:left="6107" w:hanging="360"/>
      </w:pPr>
    </w:lvl>
    <w:lvl w:ilvl="8" w:tplc="0402001B" w:tentative="1">
      <w:start w:val="1"/>
      <w:numFmt w:val="lowerRoman"/>
      <w:lvlText w:val="%9."/>
      <w:lvlJc w:val="right"/>
      <w:pPr>
        <w:ind w:left="6827" w:hanging="180"/>
      </w:pPr>
    </w:lvl>
  </w:abstractNum>
  <w:abstractNum w:abstractNumId="6" w15:restartNumberingAfterBreak="0">
    <w:nsid w:val="10582A71"/>
    <w:multiLevelType w:val="hybridMultilevel"/>
    <w:tmpl w:val="E1C6FD40"/>
    <w:lvl w:ilvl="0" w:tplc="CEE25E0C">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CE1044"/>
    <w:multiLevelType w:val="hybridMultilevel"/>
    <w:tmpl w:val="1854D6F2"/>
    <w:lvl w:ilvl="0" w:tplc="45204738">
      <w:start w:val="1"/>
      <w:numFmt w:val="bullet"/>
      <w:lvlText w:val=""/>
      <w:lvlPicBulletId w:val="0"/>
      <w:lvlJc w:val="left"/>
      <w:pPr>
        <w:ind w:left="1429" w:hanging="360"/>
      </w:pPr>
      <w:rPr>
        <w:rFonts w:ascii="Symbol" w:hAnsi="Symbol" w:hint="default"/>
      </w:rPr>
    </w:lvl>
    <w:lvl w:ilvl="1" w:tplc="CEE25E0C">
      <w:start w:val="1"/>
      <w:numFmt w:val="bullet"/>
      <w:lvlText w:val=""/>
      <w:lvlJc w:val="left"/>
      <w:pPr>
        <w:ind w:left="2149" w:hanging="360"/>
      </w:pPr>
      <w:rPr>
        <w:rFonts w:ascii="Symbol" w:hAnsi="Symbol" w:hint="default"/>
        <w:color w:val="44546A" w:themeColor="text2"/>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8" w15:restartNumberingAfterBreak="0">
    <w:nsid w:val="13166683"/>
    <w:multiLevelType w:val="hybridMultilevel"/>
    <w:tmpl w:val="4FDAD456"/>
    <w:lvl w:ilvl="0" w:tplc="2916A5AC">
      <w:start w:val="1"/>
      <w:numFmt w:val="bullet"/>
      <w:lvlText w:val=""/>
      <w:lvlJc w:val="left"/>
      <w:pPr>
        <w:ind w:left="1429" w:hanging="360"/>
      </w:pPr>
      <w:rPr>
        <w:rFonts w:ascii="Webdings" w:hAnsi="Webdings"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 w15:restartNumberingAfterBreak="0">
    <w:nsid w:val="1A131290"/>
    <w:multiLevelType w:val="hybridMultilevel"/>
    <w:tmpl w:val="7E227282"/>
    <w:lvl w:ilvl="0" w:tplc="29B8ED34">
      <w:start w:val="1"/>
      <w:numFmt w:val="bullet"/>
      <w:suff w:val="space"/>
      <w:lvlText w:val="•"/>
      <w:lvlJc w:val="left"/>
      <w:pPr>
        <w:ind w:left="1429" w:hanging="360"/>
      </w:pPr>
      <w:rPr>
        <w:rFonts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1AFF4DEE"/>
    <w:multiLevelType w:val="multilevel"/>
    <w:tmpl w:val="667616C4"/>
    <w:lvl w:ilvl="0">
      <w:start w:val="1"/>
      <w:numFmt w:val="decimal"/>
      <w:lvlText w:val="%1."/>
      <w:lvlJc w:val="left"/>
      <w:pPr>
        <w:ind w:left="720" w:hanging="360"/>
      </w:pPr>
      <w:rPr>
        <w:rFonts w:ascii="Trebuchet MS" w:hAnsi="Trebuchet MS" w:hint="default"/>
        <w:b/>
        <w:sz w:val="24"/>
        <w:szCs w:val="24"/>
      </w:rPr>
    </w:lvl>
    <w:lvl w:ilvl="1">
      <w:start w:val="1"/>
      <w:numFmt w:val="decimal"/>
      <w:isLgl/>
      <w:lvlText w:val="%1.%2."/>
      <w:lvlJc w:val="left"/>
      <w:pPr>
        <w:ind w:left="1080" w:hanging="720"/>
      </w:pPr>
      <w:rPr>
        <w:rFonts w:hint="default"/>
        <w:sz w:val="24"/>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 w15:restartNumberingAfterBreak="0">
    <w:nsid w:val="203973F8"/>
    <w:multiLevelType w:val="hybridMultilevel"/>
    <w:tmpl w:val="1B92041A"/>
    <w:lvl w:ilvl="0" w:tplc="C2EE953C">
      <w:start w:val="1"/>
      <w:numFmt w:val="bullet"/>
      <w:suff w:val="space"/>
      <w:lvlText w:val=""/>
      <w:lvlJc w:val="left"/>
      <w:pPr>
        <w:ind w:left="720" w:hanging="360"/>
      </w:pPr>
      <w:rPr>
        <w:rFonts w:ascii="Symbol" w:hAnsi="Symbol" w:hint="default"/>
        <w:color w:val="9D360E"/>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2" w15:restartNumberingAfterBreak="0">
    <w:nsid w:val="22752229"/>
    <w:multiLevelType w:val="hybridMultilevel"/>
    <w:tmpl w:val="4D9E0B10"/>
    <w:lvl w:ilvl="0" w:tplc="04020003">
      <w:start w:val="1"/>
      <w:numFmt w:val="bullet"/>
      <w:lvlText w:val="o"/>
      <w:lvlJc w:val="left"/>
      <w:pPr>
        <w:ind w:left="1428" w:hanging="360"/>
      </w:pPr>
      <w:rPr>
        <w:rFonts w:ascii="Courier New" w:hAnsi="Courier New" w:cs="Courier New" w:hint="default"/>
        <w:w w:val="99"/>
        <w:sz w:val="24"/>
        <w:szCs w:val="24"/>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3" w15:restartNumberingAfterBreak="0">
    <w:nsid w:val="2B8D7D71"/>
    <w:multiLevelType w:val="hybridMultilevel"/>
    <w:tmpl w:val="98FA26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8E1A89"/>
    <w:multiLevelType w:val="hybridMultilevel"/>
    <w:tmpl w:val="7BD62D48"/>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5" w15:restartNumberingAfterBreak="0">
    <w:nsid w:val="2D46023A"/>
    <w:multiLevelType w:val="hybridMultilevel"/>
    <w:tmpl w:val="44FCE6C0"/>
    <w:lvl w:ilvl="0" w:tplc="45204738">
      <w:start w:val="1"/>
      <w:numFmt w:val="bullet"/>
      <w:lvlText w:val=""/>
      <w:lvlPicBulletId w:val="0"/>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6" w15:restartNumberingAfterBreak="0">
    <w:nsid w:val="2F7979AD"/>
    <w:multiLevelType w:val="hybridMultilevel"/>
    <w:tmpl w:val="A1AA680E"/>
    <w:lvl w:ilvl="0" w:tplc="CEE25E0C">
      <w:start w:val="1"/>
      <w:numFmt w:val="bullet"/>
      <w:lvlText w:val=""/>
      <w:lvlJc w:val="left"/>
      <w:pPr>
        <w:ind w:left="118" w:hanging="284"/>
      </w:pPr>
      <w:rPr>
        <w:rFonts w:ascii="Symbol" w:hAnsi="Symbol" w:hint="default"/>
        <w:i/>
        <w:color w:val="44546A" w:themeColor="text2"/>
        <w:w w:val="96"/>
      </w:rPr>
    </w:lvl>
    <w:lvl w:ilvl="1" w:tplc="22DA8E50">
      <w:start w:val="1"/>
      <w:numFmt w:val="bullet"/>
      <w:lvlText w:val="o"/>
      <w:lvlJc w:val="left"/>
      <w:pPr>
        <w:ind w:left="1558" w:hanging="360"/>
      </w:pPr>
      <w:rPr>
        <w:rFonts w:ascii="Courier New" w:eastAsia="Courier New" w:hAnsi="Courier New" w:cs="Courier New" w:hint="default"/>
        <w:w w:val="100"/>
        <w:sz w:val="24"/>
        <w:szCs w:val="24"/>
      </w:rPr>
    </w:lvl>
    <w:lvl w:ilvl="2" w:tplc="0178AEEA">
      <w:start w:val="1"/>
      <w:numFmt w:val="bullet"/>
      <w:lvlText w:val="•"/>
      <w:lvlJc w:val="left"/>
      <w:pPr>
        <w:ind w:left="1580" w:hanging="360"/>
      </w:pPr>
      <w:rPr>
        <w:rFonts w:hint="default"/>
      </w:rPr>
    </w:lvl>
    <w:lvl w:ilvl="3" w:tplc="B7C6D30C">
      <w:start w:val="1"/>
      <w:numFmt w:val="bullet"/>
      <w:lvlText w:val="•"/>
      <w:lvlJc w:val="left"/>
      <w:pPr>
        <w:ind w:left="2545" w:hanging="360"/>
      </w:pPr>
      <w:rPr>
        <w:rFonts w:hint="default"/>
      </w:rPr>
    </w:lvl>
    <w:lvl w:ilvl="4" w:tplc="1340C570">
      <w:start w:val="1"/>
      <w:numFmt w:val="bullet"/>
      <w:lvlText w:val="•"/>
      <w:lvlJc w:val="left"/>
      <w:pPr>
        <w:ind w:left="3511" w:hanging="360"/>
      </w:pPr>
      <w:rPr>
        <w:rFonts w:hint="default"/>
      </w:rPr>
    </w:lvl>
    <w:lvl w:ilvl="5" w:tplc="04D84A00">
      <w:start w:val="1"/>
      <w:numFmt w:val="bullet"/>
      <w:lvlText w:val="•"/>
      <w:lvlJc w:val="left"/>
      <w:pPr>
        <w:ind w:left="4477" w:hanging="360"/>
      </w:pPr>
      <w:rPr>
        <w:rFonts w:hint="default"/>
      </w:rPr>
    </w:lvl>
    <w:lvl w:ilvl="6" w:tplc="2F5C2600">
      <w:start w:val="1"/>
      <w:numFmt w:val="bullet"/>
      <w:lvlText w:val="•"/>
      <w:lvlJc w:val="left"/>
      <w:pPr>
        <w:ind w:left="5443" w:hanging="360"/>
      </w:pPr>
      <w:rPr>
        <w:rFonts w:hint="default"/>
      </w:rPr>
    </w:lvl>
    <w:lvl w:ilvl="7" w:tplc="28A81BC8">
      <w:start w:val="1"/>
      <w:numFmt w:val="bullet"/>
      <w:lvlText w:val="•"/>
      <w:lvlJc w:val="left"/>
      <w:pPr>
        <w:ind w:left="6409" w:hanging="360"/>
      </w:pPr>
      <w:rPr>
        <w:rFonts w:hint="default"/>
      </w:rPr>
    </w:lvl>
    <w:lvl w:ilvl="8" w:tplc="4782B090">
      <w:start w:val="1"/>
      <w:numFmt w:val="bullet"/>
      <w:lvlText w:val="•"/>
      <w:lvlJc w:val="left"/>
      <w:pPr>
        <w:ind w:left="7374" w:hanging="360"/>
      </w:pPr>
      <w:rPr>
        <w:rFonts w:hint="default"/>
      </w:rPr>
    </w:lvl>
  </w:abstractNum>
  <w:abstractNum w:abstractNumId="17" w15:restartNumberingAfterBreak="0">
    <w:nsid w:val="2FB30FB3"/>
    <w:multiLevelType w:val="hybridMultilevel"/>
    <w:tmpl w:val="95F41EB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3270302D"/>
    <w:multiLevelType w:val="hybridMultilevel"/>
    <w:tmpl w:val="C8F4D026"/>
    <w:lvl w:ilvl="0" w:tplc="CEE25E0C">
      <w:start w:val="1"/>
      <w:numFmt w:val="bullet"/>
      <w:lvlText w:val=""/>
      <w:lvlJc w:val="left"/>
      <w:pPr>
        <w:ind w:left="1440" w:hanging="360"/>
      </w:pPr>
      <w:rPr>
        <w:rFonts w:ascii="Symbol" w:hAnsi="Symbol" w:hint="default"/>
        <w:color w:val="44546A" w:themeColor="text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3DF3C06"/>
    <w:multiLevelType w:val="hybridMultilevel"/>
    <w:tmpl w:val="D76E1F94"/>
    <w:lvl w:ilvl="0" w:tplc="45204738">
      <w:start w:val="1"/>
      <w:numFmt w:val="bullet"/>
      <w:lvlText w:val=""/>
      <w:lvlPicBulletId w:val="0"/>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0" w15:restartNumberingAfterBreak="0">
    <w:nsid w:val="38BD7281"/>
    <w:multiLevelType w:val="hybridMultilevel"/>
    <w:tmpl w:val="12CECDF6"/>
    <w:lvl w:ilvl="0" w:tplc="CEE25E0C">
      <w:start w:val="1"/>
      <w:numFmt w:val="bullet"/>
      <w:lvlText w:val=""/>
      <w:lvlJc w:val="left"/>
      <w:pPr>
        <w:ind w:left="1440" w:hanging="360"/>
      </w:pPr>
      <w:rPr>
        <w:rFonts w:ascii="Symbol" w:hAnsi="Symbol" w:hint="default"/>
        <w:color w:val="44546A" w:themeColor="text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3ABF66BB"/>
    <w:multiLevelType w:val="hybridMultilevel"/>
    <w:tmpl w:val="E1ECB86E"/>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2" w15:restartNumberingAfterBreak="0">
    <w:nsid w:val="3DA77072"/>
    <w:multiLevelType w:val="hybridMultilevel"/>
    <w:tmpl w:val="344CC07C"/>
    <w:lvl w:ilvl="0" w:tplc="CEE25E0C">
      <w:start w:val="1"/>
      <w:numFmt w:val="bullet"/>
      <w:lvlText w:val=""/>
      <w:lvlJc w:val="left"/>
      <w:pPr>
        <w:ind w:left="1428" w:hanging="360"/>
      </w:pPr>
      <w:rPr>
        <w:rFonts w:ascii="Symbol" w:hAnsi="Symbol" w:hint="default"/>
        <w:color w:val="44546A" w:themeColor="text2"/>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3" w15:restartNumberingAfterBreak="0">
    <w:nsid w:val="3E3B24BB"/>
    <w:multiLevelType w:val="hybridMultilevel"/>
    <w:tmpl w:val="6FB845E4"/>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4" w15:restartNumberingAfterBreak="0">
    <w:nsid w:val="418D04B3"/>
    <w:multiLevelType w:val="hybridMultilevel"/>
    <w:tmpl w:val="F6EAF80A"/>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15:restartNumberingAfterBreak="0">
    <w:nsid w:val="44BB062B"/>
    <w:multiLevelType w:val="hybridMultilevel"/>
    <w:tmpl w:val="9566E406"/>
    <w:lvl w:ilvl="0" w:tplc="CEE25E0C">
      <w:start w:val="1"/>
      <w:numFmt w:val="bullet"/>
      <w:lvlText w:val=""/>
      <w:lvlJc w:val="left"/>
      <w:pPr>
        <w:ind w:left="720" w:hanging="360"/>
      </w:pPr>
      <w:rPr>
        <w:rFonts w:ascii="Symbol" w:hAnsi="Symbol" w:hint="default"/>
        <w:color w:val="44546A" w:themeColor="text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30437B"/>
    <w:multiLevelType w:val="hybridMultilevel"/>
    <w:tmpl w:val="25708642"/>
    <w:lvl w:ilvl="0" w:tplc="20B6582A">
      <w:start w:val="1"/>
      <w:numFmt w:val="bullet"/>
      <w:suff w:val="space"/>
      <w:lvlText w:val=""/>
      <w:lvlJc w:val="left"/>
      <w:pPr>
        <w:ind w:left="1429" w:hanging="360"/>
      </w:pPr>
      <w:rPr>
        <w:rFonts w:ascii="Symbol" w:hAnsi="Symbol" w:hint="default"/>
        <w:color w:val="9D360E"/>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7" w15:restartNumberingAfterBreak="0">
    <w:nsid w:val="48261FA4"/>
    <w:multiLevelType w:val="hybridMultilevel"/>
    <w:tmpl w:val="3282EEC2"/>
    <w:lvl w:ilvl="0" w:tplc="04020003">
      <w:start w:val="1"/>
      <w:numFmt w:val="bullet"/>
      <w:lvlText w:val="o"/>
      <w:lvlJc w:val="left"/>
      <w:pPr>
        <w:ind w:left="1429" w:hanging="360"/>
      </w:pPr>
      <w:rPr>
        <w:rFonts w:ascii="Courier New" w:hAnsi="Courier New" w:cs="Courier New"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8" w15:restartNumberingAfterBreak="0">
    <w:nsid w:val="48300C2D"/>
    <w:multiLevelType w:val="hybridMultilevel"/>
    <w:tmpl w:val="7D96836C"/>
    <w:lvl w:ilvl="0" w:tplc="04020003">
      <w:start w:val="1"/>
      <w:numFmt w:val="bullet"/>
      <w:lvlText w:val="o"/>
      <w:lvlJc w:val="left"/>
      <w:pPr>
        <w:ind w:left="720" w:hanging="360"/>
      </w:pPr>
      <w:rPr>
        <w:rFonts w:ascii="Courier New" w:hAnsi="Courier New" w:cs="Courier New"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4BA12613"/>
    <w:multiLevelType w:val="hybridMultilevel"/>
    <w:tmpl w:val="B0BE0688"/>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0" w15:restartNumberingAfterBreak="0">
    <w:nsid w:val="4BED18DE"/>
    <w:multiLevelType w:val="hybridMultilevel"/>
    <w:tmpl w:val="E8FEE2DE"/>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1" w15:restartNumberingAfterBreak="0">
    <w:nsid w:val="4C0B1451"/>
    <w:multiLevelType w:val="hybridMultilevel"/>
    <w:tmpl w:val="5DCE2C80"/>
    <w:lvl w:ilvl="0" w:tplc="6092417A">
      <w:start w:val="160"/>
      <w:numFmt w:val="bullet"/>
      <w:suff w:val="space"/>
      <w:lvlText w:val="•"/>
      <w:lvlJc w:val="left"/>
      <w:pPr>
        <w:ind w:left="1429" w:hanging="360"/>
      </w:pPr>
      <w:rPr>
        <w:rFonts w:ascii="Arial" w:eastAsia="Times New Roman" w:hAnsi="Aria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2" w15:restartNumberingAfterBreak="0">
    <w:nsid w:val="4F2B79B6"/>
    <w:multiLevelType w:val="hybridMultilevel"/>
    <w:tmpl w:val="2E82950E"/>
    <w:lvl w:ilvl="0" w:tplc="0B3C61E4">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3" w15:restartNumberingAfterBreak="0">
    <w:nsid w:val="4F583055"/>
    <w:multiLevelType w:val="hybridMultilevel"/>
    <w:tmpl w:val="7E12FAA8"/>
    <w:lvl w:ilvl="0" w:tplc="CEE25E0C">
      <w:start w:val="1"/>
      <w:numFmt w:val="bullet"/>
      <w:lvlText w:val=""/>
      <w:lvlJc w:val="left"/>
      <w:pPr>
        <w:ind w:left="1429" w:hanging="360"/>
      </w:pPr>
      <w:rPr>
        <w:rFonts w:ascii="Symbol" w:hAnsi="Symbol" w:hint="default"/>
        <w:color w:val="44546A" w:themeColor="text2"/>
      </w:rPr>
    </w:lvl>
    <w:lvl w:ilvl="1" w:tplc="04020003">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4" w15:restartNumberingAfterBreak="0">
    <w:nsid w:val="4F77605F"/>
    <w:multiLevelType w:val="hybridMultilevel"/>
    <w:tmpl w:val="66CC03B0"/>
    <w:lvl w:ilvl="0" w:tplc="F2A072BA">
      <w:start w:val="1"/>
      <w:numFmt w:val="bullet"/>
      <w:suff w:val="space"/>
      <w:lvlText w:val=""/>
      <w:lvlJc w:val="left"/>
      <w:pPr>
        <w:ind w:left="1429" w:hanging="360"/>
      </w:pPr>
      <w:rPr>
        <w:rFonts w:ascii="Symbol" w:hAnsi="Symbol" w:hint="default"/>
        <w:color w:val="9D360E"/>
      </w:rPr>
    </w:lvl>
    <w:lvl w:ilvl="1" w:tplc="553062EE">
      <w:numFmt w:val="bullet"/>
      <w:lvlText w:val="-"/>
      <w:lvlJc w:val="left"/>
      <w:pPr>
        <w:ind w:left="1440" w:hanging="360"/>
      </w:pPr>
      <w:rPr>
        <w:rFonts w:ascii="Calibri" w:eastAsiaTheme="minorEastAsia" w:hAnsi="Calibri" w:cstheme="minorBidi"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15:restartNumberingAfterBreak="0">
    <w:nsid w:val="512E090C"/>
    <w:multiLevelType w:val="hybridMultilevel"/>
    <w:tmpl w:val="4336C870"/>
    <w:lvl w:ilvl="0" w:tplc="1EC4CAF4">
      <w:start w:val="1"/>
      <w:numFmt w:val="bullet"/>
      <w:lvlText w:val=""/>
      <w:lvlJc w:val="left"/>
      <w:pPr>
        <w:ind w:left="720" w:hanging="360"/>
      </w:pPr>
      <w:rPr>
        <w:rFonts w:ascii="Webdings" w:hAnsi="Webdings" w:hint="default"/>
        <w:color w:val="2E74B5" w:themeColor="accent1" w:themeShade="BF"/>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15:restartNumberingAfterBreak="0">
    <w:nsid w:val="51C64E1D"/>
    <w:multiLevelType w:val="hybridMultilevel"/>
    <w:tmpl w:val="4B26760A"/>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7" w15:restartNumberingAfterBreak="0">
    <w:nsid w:val="526F25EF"/>
    <w:multiLevelType w:val="hybridMultilevel"/>
    <w:tmpl w:val="A2201242"/>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8" w15:restartNumberingAfterBreak="0">
    <w:nsid w:val="56456B4E"/>
    <w:multiLevelType w:val="hybridMultilevel"/>
    <w:tmpl w:val="B1CA0134"/>
    <w:lvl w:ilvl="0" w:tplc="CEE25E0C">
      <w:start w:val="1"/>
      <w:numFmt w:val="bullet"/>
      <w:lvlText w:val=""/>
      <w:lvlJc w:val="left"/>
      <w:pPr>
        <w:ind w:left="1080" w:hanging="360"/>
      </w:pPr>
      <w:rPr>
        <w:rFonts w:ascii="Symbol" w:hAnsi="Symbol" w:hint="default"/>
        <w:color w:val="44546A" w:themeColor="text2"/>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39" w15:restartNumberingAfterBreak="0">
    <w:nsid w:val="59874D0D"/>
    <w:multiLevelType w:val="hybridMultilevel"/>
    <w:tmpl w:val="6C1609D8"/>
    <w:lvl w:ilvl="0" w:tplc="0C903B18">
      <w:start w:val="1"/>
      <w:numFmt w:val="decimal"/>
      <w:lvlText w:val="%1."/>
      <w:lvlJc w:val="left"/>
      <w:pPr>
        <w:ind w:left="1067" w:hanging="360"/>
      </w:pPr>
      <w:rPr>
        <w:rFonts w:hint="default"/>
        <w:b/>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0" w15:restartNumberingAfterBreak="0">
    <w:nsid w:val="60754095"/>
    <w:multiLevelType w:val="hybridMultilevel"/>
    <w:tmpl w:val="226294D2"/>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1" w15:restartNumberingAfterBreak="0">
    <w:nsid w:val="63167E65"/>
    <w:multiLevelType w:val="hybridMultilevel"/>
    <w:tmpl w:val="5B369906"/>
    <w:lvl w:ilvl="0" w:tplc="0B3C61E4">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2" w15:restartNumberingAfterBreak="0">
    <w:nsid w:val="6E5C0812"/>
    <w:multiLevelType w:val="hybridMultilevel"/>
    <w:tmpl w:val="12BC0A76"/>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3" w15:restartNumberingAfterBreak="0">
    <w:nsid w:val="738A4BC2"/>
    <w:multiLevelType w:val="hybridMultilevel"/>
    <w:tmpl w:val="4328A450"/>
    <w:lvl w:ilvl="0" w:tplc="18E2043A">
      <w:start w:val="1"/>
      <w:numFmt w:val="upperRoman"/>
      <w:lvlText w:val="%1."/>
      <w:lvlJc w:val="left"/>
      <w:pPr>
        <w:ind w:left="116" w:hanging="214"/>
      </w:pPr>
      <w:rPr>
        <w:rFonts w:ascii="Times New Roman" w:eastAsia="Times New Roman" w:hAnsi="Times New Roman" w:cs="Times New Roman" w:hint="default"/>
        <w:b/>
        <w:bCs/>
        <w:w w:val="99"/>
        <w:sz w:val="24"/>
        <w:szCs w:val="24"/>
      </w:rPr>
    </w:lvl>
    <w:lvl w:ilvl="1" w:tplc="A36602EC">
      <w:start w:val="1"/>
      <w:numFmt w:val="bullet"/>
      <w:lvlText w:val="•"/>
      <w:lvlJc w:val="left"/>
      <w:pPr>
        <w:ind w:left="1038" w:hanging="214"/>
      </w:pPr>
      <w:rPr>
        <w:rFonts w:hint="default"/>
      </w:rPr>
    </w:lvl>
    <w:lvl w:ilvl="2" w:tplc="65909B2C">
      <w:start w:val="1"/>
      <w:numFmt w:val="bullet"/>
      <w:lvlText w:val="•"/>
      <w:lvlJc w:val="left"/>
      <w:pPr>
        <w:ind w:left="1957" w:hanging="214"/>
      </w:pPr>
      <w:rPr>
        <w:rFonts w:hint="default"/>
      </w:rPr>
    </w:lvl>
    <w:lvl w:ilvl="3" w:tplc="50EAA942">
      <w:start w:val="1"/>
      <w:numFmt w:val="bullet"/>
      <w:lvlText w:val="•"/>
      <w:lvlJc w:val="left"/>
      <w:pPr>
        <w:ind w:left="2876" w:hanging="214"/>
      </w:pPr>
      <w:rPr>
        <w:rFonts w:hint="default"/>
      </w:rPr>
    </w:lvl>
    <w:lvl w:ilvl="4" w:tplc="DB1203DA">
      <w:start w:val="1"/>
      <w:numFmt w:val="bullet"/>
      <w:lvlText w:val="•"/>
      <w:lvlJc w:val="left"/>
      <w:pPr>
        <w:ind w:left="3795" w:hanging="214"/>
      </w:pPr>
      <w:rPr>
        <w:rFonts w:hint="default"/>
      </w:rPr>
    </w:lvl>
    <w:lvl w:ilvl="5" w:tplc="0108077A">
      <w:start w:val="1"/>
      <w:numFmt w:val="bullet"/>
      <w:lvlText w:val="•"/>
      <w:lvlJc w:val="left"/>
      <w:pPr>
        <w:ind w:left="4714" w:hanging="214"/>
      </w:pPr>
      <w:rPr>
        <w:rFonts w:hint="default"/>
      </w:rPr>
    </w:lvl>
    <w:lvl w:ilvl="6" w:tplc="2E0A9E9C">
      <w:start w:val="1"/>
      <w:numFmt w:val="bullet"/>
      <w:lvlText w:val="•"/>
      <w:lvlJc w:val="left"/>
      <w:pPr>
        <w:ind w:left="5633" w:hanging="214"/>
      </w:pPr>
      <w:rPr>
        <w:rFonts w:hint="default"/>
      </w:rPr>
    </w:lvl>
    <w:lvl w:ilvl="7" w:tplc="402EACFC">
      <w:start w:val="1"/>
      <w:numFmt w:val="bullet"/>
      <w:lvlText w:val="•"/>
      <w:lvlJc w:val="left"/>
      <w:pPr>
        <w:ind w:left="6552" w:hanging="214"/>
      </w:pPr>
      <w:rPr>
        <w:rFonts w:hint="default"/>
      </w:rPr>
    </w:lvl>
    <w:lvl w:ilvl="8" w:tplc="EB4091E2">
      <w:start w:val="1"/>
      <w:numFmt w:val="bullet"/>
      <w:lvlText w:val="•"/>
      <w:lvlJc w:val="left"/>
      <w:pPr>
        <w:ind w:left="7471" w:hanging="214"/>
      </w:pPr>
      <w:rPr>
        <w:rFonts w:hint="default"/>
      </w:rPr>
    </w:lvl>
  </w:abstractNum>
  <w:abstractNum w:abstractNumId="44" w15:restartNumberingAfterBreak="0">
    <w:nsid w:val="73E85CB4"/>
    <w:multiLevelType w:val="hybridMultilevel"/>
    <w:tmpl w:val="242E67A6"/>
    <w:lvl w:ilvl="0" w:tplc="CEE25E0C">
      <w:start w:val="1"/>
      <w:numFmt w:val="bullet"/>
      <w:lvlText w:val=""/>
      <w:lvlJc w:val="left"/>
      <w:pPr>
        <w:ind w:left="1429" w:hanging="360"/>
      </w:pPr>
      <w:rPr>
        <w:rFonts w:ascii="Symbol" w:hAnsi="Symbol" w:hint="default"/>
        <w:color w:val="44546A" w:themeColor="text2"/>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45" w15:restartNumberingAfterBreak="0">
    <w:nsid w:val="74A372AE"/>
    <w:multiLevelType w:val="hybridMultilevel"/>
    <w:tmpl w:val="8704275C"/>
    <w:lvl w:ilvl="0" w:tplc="CEE25E0C">
      <w:start w:val="1"/>
      <w:numFmt w:val="bullet"/>
      <w:lvlText w:val=""/>
      <w:lvlJc w:val="left"/>
      <w:pPr>
        <w:ind w:left="720" w:hanging="360"/>
      </w:pPr>
      <w:rPr>
        <w:rFonts w:ascii="Symbol" w:hAnsi="Symbol" w:hint="default"/>
        <w:color w:val="44546A" w:themeColor="text2"/>
      </w:rPr>
    </w:lvl>
    <w:lvl w:ilvl="1" w:tplc="CEE25E0C">
      <w:start w:val="1"/>
      <w:numFmt w:val="bullet"/>
      <w:lvlText w:val=""/>
      <w:lvlJc w:val="left"/>
      <w:pPr>
        <w:ind w:left="1440" w:hanging="360"/>
      </w:pPr>
      <w:rPr>
        <w:rFonts w:ascii="Symbol" w:hAnsi="Symbol" w:hint="default"/>
        <w:color w:val="44546A" w:themeColor="text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6310857"/>
    <w:multiLevelType w:val="hybridMultilevel"/>
    <w:tmpl w:val="C518A6F4"/>
    <w:lvl w:ilvl="0" w:tplc="45204738">
      <w:start w:val="1"/>
      <w:numFmt w:val="bullet"/>
      <w:lvlText w:val=""/>
      <w:lvlPicBulletId w:val="0"/>
      <w:lvlJc w:val="left"/>
      <w:pPr>
        <w:ind w:left="720" w:hanging="360"/>
      </w:pPr>
      <w:rPr>
        <w:rFonts w:ascii="Symbol" w:hAnsi="Symbol" w:hint="default"/>
      </w:rPr>
    </w:lvl>
    <w:lvl w:ilvl="1" w:tplc="CEE25E0C">
      <w:start w:val="1"/>
      <w:numFmt w:val="bullet"/>
      <w:lvlText w:val=""/>
      <w:lvlJc w:val="left"/>
      <w:pPr>
        <w:ind w:left="1440" w:hanging="360"/>
      </w:pPr>
      <w:rPr>
        <w:rFonts w:ascii="Symbol" w:hAnsi="Symbol" w:hint="default"/>
        <w:color w:val="44546A" w:themeColor="text2"/>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15:restartNumberingAfterBreak="0">
    <w:nsid w:val="77A3078E"/>
    <w:multiLevelType w:val="hybridMultilevel"/>
    <w:tmpl w:val="E73ECB08"/>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43"/>
  </w:num>
  <w:num w:numId="2">
    <w:abstractNumId w:val="46"/>
  </w:num>
  <w:num w:numId="3">
    <w:abstractNumId w:val="28"/>
  </w:num>
  <w:num w:numId="4">
    <w:abstractNumId w:val="17"/>
  </w:num>
  <w:num w:numId="5">
    <w:abstractNumId w:val="9"/>
  </w:num>
  <w:num w:numId="6">
    <w:abstractNumId w:val="11"/>
  </w:num>
  <w:num w:numId="7">
    <w:abstractNumId w:val="26"/>
  </w:num>
  <w:num w:numId="8">
    <w:abstractNumId w:val="42"/>
  </w:num>
  <w:num w:numId="9">
    <w:abstractNumId w:val="31"/>
  </w:num>
  <w:num w:numId="10">
    <w:abstractNumId w:val="34"/>
  </w:num>
  <w:num w:numId="11">
    <w:abstractNumId w:val="27"/>
  </w:num>
  <w:num w:numId="12">
    <w:abstractNumId w:val="44"/>
  </w:num>
  <w:num w:numId="13">
    <w:abstractNumId w:val="21"/>
  </w:num>
  <w:num w:numId="14">
    <w:abstractNumId w:val="36"/>
  </w:num>
  <w:num w:numId="15">
    <w:abstractNumId w:val="30"/>
  </w:num>
  <w:num w:numId="16">
    <w:abstractNumId w:val="16"/>
  </w:num>
  <w:num w:numId="17">
    <w:abstractNumId w:val="22"/>
  </w:num>
  <w:num w:numId="18">
    <w:abstractNumId w:val="40"/>
  </w:num>
  <w:num w:numId="19">
    <w:abstractNumId w:val="3"/>
  </w:num>
  <w:num w:numId="20">
    <w:abstractNumId w:val="23"/>
  </w:num>
  <w:num w:numId="21">
    <w:abstractNumId w:val="0"/>
  </w:num>
  <w:num w:numId="22">
    <w:abstractNumId w:val="29"/>
  </w:num>
  <w:num w:numId="23">
    <w:abstractNumId w:val="37"/>
  </w:num>
  <w:num w:numId="24">
    <w:abstractNumId w:val="15"/>
  </w:num>
  <w:num w:numId="25">
    <w:abstractNumId w:val="33"/>
  </w:num>
  <w:num w:numId="26">
    <w:abstractNumId w:val="7"/>
  </w:num>
  <w:num w:numId="27">
    <w:abstractNumId w:val="19"/>
  </w:num>
  <w:num w:numId="28">
    <w:abstractNumId w:val="12"/>
  </w:num>
  <w:num w:numId="29">
    <w:abstractNumId w:val="14"/>
  </w:num>
  <w:num w:numId="30">
    <w:abstractNumId w:val="8"/>
  </w:num>
  <w:num w:numId="31">
    <w:abstractNumId w:val="39"/>
  </w:num>
  <w:num w:numId="32">
    <w:abstractNumId w:val="2"/>
  </w:num>
  <w:num w:numId="33">
    <w:abstractNumId w:val="13"/>
  </w:num>
  <w:num w:numId="34">
    <w:abstractNumId w:val="25"/>
  </w:num>
  <w:num w:numId="35">
    <w:abstractNumId w:val="45"/>
  </w:num>
  <w:num w:numId="36">
    <w:abstractNumId w:val="6"/>
  </w:num>
  <w:num w:numId="37">
    <w:abstractNumId w:val="20"/>
  </w:num>
  <w:num w:numId="38">
    <w:abstractNumId w:val="1"/>
  </w:num>
  <w:num w:numId="39">
    <w:abstractNumId w:val="18"/>
  </w:num>
  <w:num w:numId="40">
    <w:abstractNumId w:val="41"/>
  </w:num>
  <w:num w:numId="41">
    <w:abstractNumId w:val="32"/>
  </w:num>
  <w:num w:numId="42">
    <w:abstractNumId w:val="38"/>
  </w:num>
  <w:num w:numId="43">
    <w:abstractNumId w:val="4"/>
  </w:num>
  <w:num w:numId="44">
    <w:abstractNumId w:val="10"/>
  </w:num>
  <w:num w:numId="45">
    <w:abstractNumId w:val="47"/>
  </w:num>
  <w:num w:numId="46">
    <w:abstractNumId w:val="24"/>
  </w:num>
  <w:num w:numId="47">
    <w:abstractNumId w:val="5"/>
  </w:num>
  <w:num w:numId="48">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930FD"/>
    <w:rsid w:val="0000279F"/>
    <w:rsid w:val="00017D26"/>
    <w:rsid w:val="00031EAA"/>
    <w:rsid w:val="00042C6C"/>
    <w:rsid w:val="00061488"/>
    <w:rsid w:val="00066C31"/>
    <w:rsid w:val="00071121"/>
    <w:rsid w:val="000869C0"/>
    <w:rsid w:val="00094D42"/>
    <w:rsid w:val="000A620A"/>
    <w:rsid w:val="000C367D"/>
    <w:rsid w:val="000D40B4"/>
    <w:rsid w:val="000D59C4"/>
    <w:rsid w:val="000D7522"/>
    <w:rsid w:val="000E56A7"/>
    <w:rsid w:val="0010295C"/>
    <w:rsid w:val="00112CA0"/>
    <w:rsid w:val="00116EB3"/>
    <w:rsid w:val="00134CE7"/>
    <w:rsid w:val="00152E13"/>
    <w:rsid w:val="00164AE0"/>
    <w:rsid w:val="00165300"/>
    <w:rsid w:val="001657F0"/>
    <w:rsid w:val="00184F64"/>
    <w:rsid w:val="001A003C"/>
    <w:rsid w:val="001B3FFB"/>
    <w:rsid w:val="001D5861"/>
    <w:rsid w:val="001D7873"/>
    <w:rsid w:val="001F22C0"/>
    <w:rsid w:val="001F738E"/>
    <w:rsid w:val="001F7483"/>
    <w:rsid w:val="00202BF0"/>
    <w:rsid w:val="00204C8A"/>
    <w:rsid w:val="002079B8"/>
    <w:rsid w:val="002132CF"/>
    <w:rsid w:val="0022029F"/>
    <w:rsid w:val="00227856"/>
    <w:rsid w:val="0024794B"/>
    <w:rsid w:val="00251B3D"/>
    <w:rsid w:val="00276E35"/>
    <w:rsid w:val="002812AC"/>
    <w:rsid w:val="00281449"/>
    <w:rsid w:val="00283F76"/>
    <w:rsid w:val="002849B4"/>
    <w:rsid w:val="002946F3"/>
    <w:rsid w:val="002952B2"/>
    <w:rsid w:val="002A3B48"/>
    <w:rsid w:val="002A74E7"/>
    <w:rsid w:val="002B04CE"/>
    <w:rsid w:val="002B06D8"/>
    <w:rsid w:val="002B0FFF"/>
    <w:rsid w:val="002B2E8E"/>
    <w:rsid w:val="002C0012"/>
    <w:rsid w:val="002C01B9"/>
    <w:rsid w:val="002C139F"/>
    <w:rsid w:val="002D1BA4"/>
    <w:rsid w:val="002D70BA"/>
    <w:rsid w:val="002E17AF"/>
    <w:rsid w:val="002E2290"/>
    <w:rsid w:val="002E468B"/>
    <w:rsid w:val="003058AA"/>
    <w:rsid w:val="0031492A"/>
    <w:rsid w:val="00324256"/>
    <w:rsid w:val="0033402D"/>
    <w:rsid w:val="003350C8"/>
    <w:rsid w:val="00345F8D"/>
    <w:rsid w:val="0035100E"/>
    <w:rsid w:val="00351E8E"/>
    <w:rsid w:val="00372F86"/>
    <w:rsid w:val="00376CFC"/>
    <w:rsid w:val="003826EC"/>
    <w:rsid w:val="003873A9"/>
    <w:rsid w:val="00390494"/>
    <w:rsid w:val="003B4FA2"/>
    <w:rsid w:val="003B5FC4"/>
    <w:rsid w:val="003C0078"/>
    <w:rsid w:val="003C51EA"/>
    <w:rsid w:val="003D41FA"/>
    <w:rsid w:val="003D438A"/>
    <w:rsid w:val="003E1CA9"/>
    <w:rsid w:val="003F7E76"/>
    <w:rsid w:val="00407247"/>
    <w:rsid w:val="0042655E"/>
    <w:rsid w:val="004339F3"/>
    <w:rsid w:val="004422CD"/>
    <w:rsid w:val="004423FD"/>
    <w:rsid w:val="004500BB"/>
    <w:rsid w:val="00457821"/>
    <w:rsid w:val="0045785B"/>
    <w:rsid w:val="004615B9"/>
    <w:rsid w:val="00470740"/>
    <w:rsid w:val="00471273"/>
    <w:rsid w:val="00475AF5"/>
    <w:rsid w:val="004908B9"/>
    <w:rsid w:val="00491FDB"/>
    <w:rsid w:val="0049796F"/>
    <w:rsid w:val="004D27DE"/>
    <w:rsid w:val="004D6BC9"/>
    <w:rsid w:val="004D6DCE"/>
    <w:rsid w:val="004F1462"/>
    <w:rsid w:val="00500D88"/>
    <w:rsid w:val="005030F0"/>
    <w:rsid w:val="0051313B"/>
    <w:rsid w:val="00520B4D"/>
    <w:rsid w:val="005241B6"/>
    <w:rsid w:val="00527E98"/>
    <w:rsid w:val="005355DD"/>
    <w:rsid w:val="0054449D"/>
    <w:rsid w:val="005466E9"/>
    <w:rsid w:val="00560DAA"/>
    <w:rsid w:val="005729F1"/>
    <w:rsid w:val="00573FCD"/>
    <w:rsid w:val="00582F19"/>
    <w:rsid w:val="005865B1"/>
    <w:rsid w:val="00586AA1"/>
    <w:rsid w:val="005870C1"/>
    <w:rsid w:val="005929CE"/>
    <w:rsid w:val="00594389"/>
    <w:rsid w:val="005A74DF"/>
    <w:rsid w:val="005C66D8"/>
    <w:rsid w:val="005C6937"/>
    <w:rsid w:val="005D21FF"/>
    <w:rsid w:val="005D645D"/>
    <w:rsid w:val="005E4BF3"/>
    <w:rsid w:val="005F03C0"/>
    <w:rsid w:val="00600208"/>
    <w:rsid w:val="0060309A"/>
    <w:rsid w:val="0063752B"/>
    <w:rsid w:val="00664370"/>
    <w:rsid w:val="00670640"/>
    <w:rsid w:val="006865EB"/>
    <w:rsid w:val="00694BB5"/>
    <w:rsid w:val="0069712D"/>
    <w:rsid w:val="006A70BB"/>
    <w:rsid w:val="006B2D9C"/>
    <w:rsid w:val="006B3C20"/>
    <w:rsid w:val="006D307A"/>
    <w:rsid w:val="006D4D86"/>
    <w:rsid w:val="006E72F8"/>
    <w:rsid w:val="006F3563"/>
    <w:rsid w:val="00706F5C"/>
    <w:rsid w:val="007123A4"/>
    <w:rsid w:val="007171B9"/>
    <w:rsid w:val="00720A77"/>
    <w:rsid w:val="0072714B"/>
    <w:rsid w:val="00735371"/>
    <w:rsid w:val="00745F7A"/>
    <w:rsid w:val="0074708D"/>
    <w:rsid w:val="00751884"/>
    <w:rsid w:val="007528D4"/>
    <w:rsid w:val="00757023"/>
    <w:rsid w:val="0076242B"/>
    <w:rsid w:val="00765FDA"/>
    <w:rsid w:val="007A17B0"/>
    <w:rsid w:val="007A3F9B"/>
    <w:rsid w:val="007B1588"/>
    <w:rsid w:val="007D23BE"/>
    <w:rsid w:val="007E1054"/>
    <w:rsid w:val="007E20B9"/>
    <w:rsid w:val="007F12E0"/>
    <w:rsid w:val="00800EA0"/>
    <w:rsid w:val="00806D3B"/>
    <w:rsid w:val="00811D9B"/>
    <w:rsid w:val="00813152"/>
    <w:rsid w:val="008143D0"/>
    <w:rsid w:val="00814BA8"/>
    <w:rsid w:val="00815AB3"/>
    <w:rsid w:val="00834F90"/>
    <w:rsid w:val="00835ED7"/>
    <w:rsid w:val="00842A34"/>
    <w:rsid w:val="00864036"/>
    <w:rsid w:val="00870B6D"/>
    <w:rsid w:val="00874983"/>
    <w:rsid w:val="00877476"/>
    <w:rsid w:val="008816B8"/>
    <w:rsid w:val="00881829"/>
    <w:rsid w:val="00882E9C"/>
    <w:rsid w:val="0089438C"/>
    <w:rsid w:val="008A4E82"/>
    <w:rsid w:val="008A6848"/>
    <w:rsid w:val="008C13E6"/>
    <w:rsid w:val="008D5543"/>
    <w:rsid w:val="008E170B"/>
    <w:rsid w:val="008E5A0A"/>
    <w:rsid w:val="009030DA"/>
    <w:rsid w:val="00906FA9"/>
    <w:rsid w:val="00914ED2"/>
    <w:rsid w:val="0092692C"/>
    <w:rsid w:val="009273A6"/>
    <w:rsid w:val="00933599"/>
    <w:rsid w:val="00940567"/>
    <w:rsid w:val="00940652"/>
    <w:rsid w:val="00945971"/>
    <w:rsid w:val="00950C37"/>
    <w:rsid w:val="009539C0"/>
    <w:rsid w:val="009605F2"/>
    <w:rsid w:val="00966EBA"/>
    <w:rsid w:val="00992E0B"/>
    <w:rsid w:val="009949BE"/>
    <w:rsid w:val="00994B0F"/>
    <w:rsid w:val="009B6A7D"/>
    <w:rsid w:val="009C20CD"/>
    <w:rsid w:val="009D05CD"/>
    <w:rsid w:val="009F21FA"/>
    <w:rsid w:val="009F7B7E"/>
    <w:rsid w:val="00A142A8"/>
    <w:rsid w:val="00A240CC"/>
    <w:rsid w:val="00A31D8A"/>
    <w:rsid w:val="00A45637"/>
    <w:rsid w:val="00A5307B"/>
    <w:rsid w:val="00A53A15"/>
    <w:rsid w:val="00A63EF7"/>
    <w:rsid w:val="00A8344F"/>
    <w:rsid w:val="00A930FD"/>
    <w:rsid w:val="00A9442C"/>
    <w:rsid w:val="00AA2F28"/>
    <w:rsid w:val="00AA6D44"/>
    <w:rsid w:val="00AB172A"/>
    <w:rsid w:val="00AB7A33"/>
    <w:rsid w:val="00AC4E5E"/>
    <w:rsid w:val="00AC78FA"/>
    <w:rsid w:val="00AD04A4"/>
    <w:rsid w:val="00AD0897"/>
    <w:rsid w:val="00AD2D5F"/>
    <w:rsid w:val="00AF07EA"/>
    <w:rsid w:val="00B01F01"/>
    <w:rsid w:val="00B06BB9"/>
    <w:rsid w:val="00B2587C"/>
    <w:rsid w:val="00B273A4"/>
    <w:rsid w:val="00B30871"/>
    <w:rsid w:val="00B352BB"/>
    <w:rsid w:val="00B466F9"/>
    <w:rsid w:val="00B56EDB"/>
    <w:rsid w:val="00B8216A"/>
    <w:rsid w:val="00B90FC9"/>
    <w:rsid w:val="00B96449"/>
    <w:rsid w:val="00BA2604"/>
    <w:rsid w:val="00BB03AE"/>
    <w:rsid w:val="00BB2FBE"/>
    <w:rsid w:val="00BC0616"/>
    <w:rsid w:val="00BE5024"/>
    <w:rsid w:val="00C04474"/>
    <w:rsid w:val="00C06047"/>
    <w:rsid w:val="00C133F3"/>
    <w:rsid w:val="00C14AD6"/>
    <w:rsid w:val="00C14E03"/>
    <w:rsid w:val="00C3069F"/>
    <w:rsid w:val="00C30CDC"/>
    <w:rsid w:val="00C3349D"/>
    <w:rsid w:val="00C3752B"/>
    <w:rsid w:val="00C377E5"/>
    <w:rsid w:val="00C406FD"/>
    <w:rsid w:val="00C4408D"/>
    <w:rsid w:val="00C46275"/>
    <w:rsid w:val="00C524A4"/>
    <w:rsid w:val="00C56970"/>
    <w:rsid w:val="00C61707"/>
    <w:rsid w:val="00C64781"/>
    <w:rsid w:val="00C67B7C"/>
    <w:rsid w:val="00C849D4"/>
    <w:rsid w:val="00CA3647"/>
    <w:rsid w:val="00CB1290"/>
    <w:rsid w:val="00CB6D29"/>
    <w:rsid w:val="00CF6EA2"/>
    <w:rsid w:val="00D01EFA"/>
    <w:rsid w:val="00D127F2"/>
    <w:rsid w:val="00D1320F"/>
    <w:rsid w:val="00D21096"/>
    <w:rsid w:val="00D34A57"/>
    <w:rsid w:val="00D52B12"/>
    <w:rsid w:val="00D614A8"/>
    <w:rsid w:val="00D6309C"/>
    <w:rsid w:val="00D771F9"/>
    <w:rsid w:val="00D8346E"/>
    <w:rsid w:val="00D95B24"/>
    <w:rsid w:val="00DB3E40"/>
    <w:rsid w:val="00DB4B48"/>
    <w:rsid w:val="00DC2A08"/>
    <w:rsid w:val="00DD5374"/>
    <w:rsid w:val="00DD69B9"/>
    <w:rsid w:val="00DE28D8"/>
    <w:rsid w:val="00DE5317"/>
    <w:rsid w:val="00DF3D05"/>
    <w:rsid w:val="00E11C4B"/>
    <w:rsid w:val="00E15F14"/>
    <w:rsid w:val="00E17147"/>
    <w:rsid w:val="00E21F83"/>
    <w:rsid w:val="00E255C2"/>
    <w:rsid w:val="00E268DE"/>
    <w:rsid w:val="00E33A55"/>
    <w:rsid w:val="00E3406A"/>
    <w:rsid w:val="00E355CD"/>
    <w:rsid w:val="00E45DC5"/>
    <w:rsid w:val="00E51485"/>
    <w:rsid w:val="00E57739"/>
    <w:rsid w:val="00E63D6C"/>
    <w:rsid w:val="00E647B7"/>
    <w:rsid w:val="00E747D6"/>
    <w:rsid w:val="00E875C6"/>
    <w:rsid w:val="00E92C11"/>
    <w:rsid w:val="00E94995"/>
    <w:rsid w:val="00EA6695"/>
    <w:rsid w:val="00EB7DD4"/>
    <w:rsid w:val="00EC0AE3"/>
    <w:rsid w:val="00EC19C0"/>
    <w:rsid w:val="00ED03DC"/>
    <w:rsid w:val="00ED5915"/>
    <w:rsid w:val="00EE0B1B"/>
    <w:rsid w:val="00EE4E9C"/>
    <w:rsid w:val="00EE5084"/>
    <w:rsid w:val="00EE6191"/>
    <w:rsid w:val="00F021D3"/>
    <w:rsid w:val="00F152AB"/>
    <w:rsid w:val="00F1672E"/>
    <w:rsid w:val="00F22CCB"/>
    <w:rsid w:val="00F30004"/>
    <w:rsid w:val="00F300E5"/>
    <w:rsid w:val="00F32B12"/>
    <w:rsid w:val="00F33001"/>
    <w:rsid w:val="00F40FF5"/>
    <w:rsid w:val="00F41262"/>
    <w:rsid w:val="00F471DF"/>
    <w:rsid w:val="00F57FC5"/>
    <w:rsid w:val="00F61B4A"/>
    <w:rsid w:val="00F64E52"/>
    <w:rsid w:val="00F70767"/>
    <w:rsid w:val="00F765A1"/>
    <w:rsid w:val="00F8087A"/>
    <w:rsid w:val="00FA1E2C"/>
    <w:rsid w:val="00FA3FFE"/>
    <w:rsid w:val="00FB4E34"/>
    <w:rsid w:val="00FC377C"/>
    <w:rsid w:val="00FC5D0A"/>
    <w:rsid w:val="00FD17E8"/>
    <w:rsid w:val="00FD4853"/>
    <w:rsid w:val="00FF11AB"/>
    <w:rsid w:val="00FF2859"/>
    <w:rsid w:val="00FF3194"/>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930FD"/>
    <w:pPr>
      <w:spacing w:before="100" w:after="200" w:line="276" w:lineRule="auto"/>
    </w:pPr>
    <w:rPr>
      <w:rFonts w:eastAsiaTheme="minorEastAsia"/>
      <w:sz w:val="20"/>
      <w:szCs w:val="20"/>
      <w:lang w:val="en-US"/>
    </w:rPr>
  </w:style>
  <w:style w:type="paragraph" w:styleId="Heading1">
    <w:name w:val="heading 1"/>
    <w:basedOn w:val="Normal"/>
    <w:next w:val="Normal"/>
    <w:link w:val="Heading1Char"/>
    <w:uiPriority w:val="9"/>
    <w:qFormat/>
    <w:rsid w:val="00A930FD"/>
    <w:pPr>
      <w:pBdr>
        <w:top w:val="single" w:sz="24" w:space="0" w:color="5B9BD5" w:themeColor="accent1"/>
        <w:left w:val="single" w:sz="24" w:space="0" w:color="5B9BD5" w:themeColor="accent1"/>
        <w:bottom w:val="single" w:sz="24" w:space="0" w:color="5B9BD5" w:themeColor="accent1"/>
        <w:right w:val="single" w:sz="24" w:space="0" w:color="5B9BD5" w:themeColor="accent1"/>
      </w:pBdr>
      <w:shd w:val="clear" w:color="auto" w:fill="5B9BD5" w:themeFill="accent1"/>
      <w:spacing w:after="0"/>
      <w:outlineLvl w:val="0"/>
    </w:pPr>
    <w:rPr>
      <w:caps/>
      <w:color w:val="FFFFFF" w:themeColor="background1"/>
      <w:spacing w:val="15"/>
      <w:sz w:val="22"/>
      <w:szCs w:val="22"/>
    </w:rPr>
  </w:style>
  <w:style w:type="paragraph" w:styleId="Heading2">
    <w:name w:val="heading 2"/>
    <w:basedOn w:val="Normal"/>
    <w:next w:val="Normal"/>
    <w:link w:val="Heading2Char"/>
    <w:uiPriority w:val="9"/>
    <w:unhideWhenUsed/>
    <w:qFormat/>
    <w:rsid w:val="00A930FD"/>
    <w:pPr>
      <w:pBdr>
        <w:top w:val="single" w:sz="24" w:space="0" w:color="DEEAF6" w:themeColor="accent1" w:themeTint="33"/>
        <w:left w:val="single" w:sz="24" w:space="0" w:color="DEEAF6" w:themeColor="accent1" w:themeTint="33"/>
        <w:bottom w:val="single" w:sz="24" w:space="0" w:color="DEEAF6" w:themeColor="accent1" w:themeTint="33"/>
        <w:right w:val="single" w:sz="24" w:space="0" w:color="DEEAF6" w:themeColor="accent1" w:themeTint="33"/>
      </w:pBdr>
      <w:shd w:val="clear" w:color="auto" w:fill="DEEAF6" w:themeFill="accent1" w:themeFillTint="33"/>
      <w:spacing w:after="0"/>
      <w:outlineLvl w:val="1"/>
    </w:pPr>
    <w:rPr>
      <w:caps/>
      <w:spacing w:val="15"/>
    </w:rPr>
  </w:style>
  <w:style w:type="paragraph" w:styleId="Heading3">
    <w:name w:val="heading 3"/>
    <w:basedOn w:val="Normal"/>
    <w:next w:val="Normal"/>
    <w:link w:val="Heading3Char"/>
    <w:uiPriority w:val="9"/>
    <w:unhideWhenUsed/>
    <w:qFormat/>
    <w:rsid w:val="00A930FD"/>
    <w:pPr>
      <w:pBdr>
        <w:top w:val="single" w:sz="6" w:space="2" w:color="5B9BD5" w:themeColor="accent1"/>
      </w:pBdr>
      <w:spacing w:before="300" w:after="0"/>
      <w:outlineLvl w:val="2"/>
    </w:pPr>
    <w:rPr>
      <w:caps/>
      <w:color w:val="1F4D78" w:themeColor="accent1" w:themeShade="7F"/>
      <w:spacing w:val="15"/>
    </w:rPr>
  </w:style>
  <w:style w:type="paragraph" w:styleId="Heading4">
    <w:name w:val="heading 4"/>
    <w:basedOn w:val="Normal"/>
    <w:next w:val="Normal"/>
    <w:link w:val="Heading4Char"/>
    <w:uiPriority w:val="9"/>
    <w:unhideWhenUsed/>
    <w:qFormat/>
    <w:rsid w:val="00A930FD"/>
    <w:pPr>
      <w:pBdr>
        <w:top w:val="dotted" w:sz="6" w:space="2" w:color="5B9BD5" w:themeColor="accent1"/>
      </w:pBdr>
      <w:spacing w:before="200" w:after="0"/>
      <w:outlineLvl w:val="3"/>
    </w:pPr>
    <w:rPr>
      <w:caps/>
      <w:color w:val="2E74B5" w:themeColor="accent1" w:themeShade="BF"/>
      <w:spacing w:val="10"/>
    </w:rPr>
  </w:style>
  <w:style w:type="paragraph" w:styleId="Heading5">
    <w:name w:val="heading 5"/>
    <w:basedOn w:val="Normal"/>
    <w:next w:val="Normal"/>
    <w:link w:val="Heading5Char"/>
    <w:uiPriority w:val="9"/>
    <w:semiHidden/>
    <w:unhideWhenUsed/>
    <w:qFormat/>
    <w:rsid w:val="00A930FD"/>
    <w:pPr>
      <w:pBdr>
        <w:bottom w:val="single" w:sz="6" w:space="1" w:color="5B9BD5" w:themeColor="accent1"/>
      </w:pBdr>
      <w:spacing w:before="200" w:after="0"/>
      <w:outlineLvl w:val="4"/>
    </w:pPr>
    <w:rPr>
      <w:caps/>
      <w:color w:val="2E74B5" w:themeColor="accent1" w:themeShade="BF"/>
      <w:spacing w:val="10"/>
    </w:rPr>
  </w:style>
  <w:style w:type="paragraph" w:styleId="Heading6">
    <w:name w:val="heading 6"/>
    <w:basedOn w:val="Normal"/>
    <w:next w:val="Normal"/>
    <w:link w:val="Heading6Char"/>
    <w:uiPriority w:val="9"/>
    <w:semiHidden/>
    <w:unhideWhenUsed/>
    <w:qFormat/>
    <w:rsid w:val="00A930FD"/>
    <w:pPr>
      <w:pBdr>
        <w:bottom w:val="dotted" w:sz="6" w:space="1" w:color="5B9BD5" w:themeColor="accent1"/>
      </w:pBdr>
      <w:spacing w:before="200" w:after="0"/>
      <w:outlineLvl w:val="5"/>
    </w:pPr>
    <w:rPr>
      <w:caps/>
      <w:color w:val="2E74B5" w:themeColor="accent1" w:themeShade="BF"/>
      <w:spacing w:val="10"/>
    </w:rPr>
  </w:style>
  <w:style w:type="paragraph" w:styleId="Heading7">
    <w:name w:val="heading 7"/>
    <w:basedOn w:val="Normal"/>
    <w:next w:val="Normal"/>
    <w:link w:val="Heading7Char"/>
    <w:uiPriority w:val="9"/>
    <w:semiHidden/>
    <w:unhideWhenUsed/>
    <w:qFormat/>
    <w:rsid w:val="00A930FD"/>
    <w:pPr>
      <w:spacing w:before="200" w:after="0"/>
      <w:outlineLvl w:val="6"/>
    </w:pPr>
    <w:rPr>
      <w:caps/>
      <w:color w:val="2E74B5" w:themeColor="accent1" w:themeShade="BF"/>
      <w:spacing w:val="10"/>
    </w:rPr>
  </w:style>
  <w:style w:type="paragraph" w:styleId="Heading8">
    <w:name w:val="heading 8"/>
    <w:basedOn w:val="Normal"/>
    <w:next w:val="Normal"/>
    <w:link w:val="Heading8Char"/>
    <w:uiPriority w:val="9"/>
    <w:semiHidden/>
    <w:unhideWhenUsed/>
    <w:qFormat/>
    <w:rsid w:val="00A930FD"/>
    <w:pPr>
      <w:spacing w:before="2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A930FD"/>
    <w:pPr>
      <w:spacing w:before="200" w:after="0"/>
      <w:outlineLvl w:val="8"/>
    </w:pPr>
    <w:rPr>
      <w:i/>
      <w:iCs/>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930FD"/>
    <w:rPr>
      <w:rFonts w:eastAsiaTheme="minorEastAsia"/>
      <w:caps/>
      <w:color w:val="FFFFFF" w:themeColor="background1"/>
      <w:spacing w:val="15"/>
      <w:shd w:val="clear" w:color="auto" w:fill="5B9BD5" w:themeFill="accent1"/>
      <w:lang w:val="en-US"/>
    </w:rPr>
  </w:style>
  <w:style w:type="character" w:customStyle="1" w:styleId="Heading2Char">
    <w:name w:val="Heading 2 Char"/>
    <w:basedOn w:val="DefaultParagraphFont"/>
    <w:link w:val="Heading2"/>
    <w:uiPriority w:val="9"/>
    <w:rsid w:val="00A930FD"/>
    <w:rPr>
      <w:rFonts w:eastAsiaTheme="minorEastAsia"/>
      <w:caps/>
      <w:spacing w:val="15"/>
      <w:sz w:val="20"/>
      <w:szCs w:val="20"/>
      <w:shd w:val="clear" w:color="auto" w:fill="DEEAF6" w:themeFill="accent1" w:themeFillTint="33"/>
      <w:lang w:val="en-US"/>
    </w:rPr>
  </w:style>
  <w:style w:type="character" w:customStyle="1" w:styleId="Heading3Char">
    <w:name w:val="Heading 3 Char"/>
    <w:basedOn w:val="DefaultParagraphFont"/>
    <w:link w:val="Heading3"/>
    <w:uiPriority w:val="9"/>
    <w:rsid w:val="00A930FD"/>
    <w:rPr>
      <w:rFonts w:eastAsiaTheme="minorEastAsia"/>
      <w:caps/>
      <w:color w:val="1F4D78" w:themeColor="accent1" w:themeShade="7F"/>
      <w:spacing w:val="15"/>
      <w:sz w:val="20"/>
      <w:szCs w:val="20"/>
      <w:lang w:val="en-US"/>
    </w:rPr>
  </w:style>
  <w:style w:type="character" w:customStyle="1" w:styleId="Heading4Char">
    <w:name w:val="Heading 4 Char"/>
    <w:basedOn w:val="DefaultParagraphFont"/>
    <w:link w:val="Heading4"/>
    <w:uiPriority w:val="9"/>
    <w:rsid w:val="00A930FD"/>
    <w:rPr>
      <w:rFonts w:eastAsiaTheme="minorEastAsia"/>
      <w:caps/>
      <w:color w:val="2E74B5" w:themeColor="accent1" w:themeShade="BF"/>
      <w:spacing w:val="10"/>
      <w:sz w:val="20"/>
      <w:szCs w:val="20"/>
      <w:lang w:val="en-US"/>
    </w:rPr>
  </w:style>
  <w:style w:type="character" w:customStyle="1" w:styleId="Heading5Char">
    <w:name w:val="Heading 5 Char"/>
    <w:basedOn w:val="DefaultParagraphFont"/>
    <w:link w:val="Heading5"/>
    <w:uiPriority w:val="9"/>
    <w:semiHidden/>
    <w:rsid w:val="00A930FD"/>
    <w:rPr>
      <w:rFonts w:eastAsiaTheme="minorEastAsia"/>
      <w:caps/>
      <w:color w:val="2E74B5" w:themeColor="accent1" w:themeShade="BF"/>
      <w:spacing w:val="10"/>
      <w:sz w:val="20"/>
      <w:szCs w:val="20"/>
      <w:lang w:val="en-US"/>
    </w:rPr>
  </w:style>
  <w:style w:type="character" w:customStyle="1" w:styleId="Heading6Char">
    <w:name w:val="Heading 6 Char"/>
    <w:basedOn w:val="DefaultParagraphFont"/>
    <w:link w:val="Heading6"/>
    <w:uiPriority w:val="9"/>
    <w:semiHidden/>
    <w:rsid w:val="00A930FD"/>
    <w:rPr>
      <w:rFonts w:eastAsiaTheme="minorEastAsia"/>
      <w:caps/>
      <w:color w:val="2E74B5" w:themeColor="accent1" w:themeShade="BF"/>
      <w:spacing w:val="10"/>
      <w:sz w:val="20"/>
      <w:szCs w:val="20"/>
      <w:lang w:val="en-US"/>
    </w:rPr>
  </w:style>
  <w:style w:type="character" w:customStyle="1" w:styleId="Heading7Char">
    <w:name w:val="Heading 7 Char"/>
    <w:basedOn w:val="DefaultParagraphFont"/>
    <w:link w:val="Heading7"/>
    <w:uiPriority w:val="9"/>
    <w:semiHidden/>
    <w:rsid w:val="00A930FD"/>
    <w:rPr>
      <w:rFonts w:eastAsiaTheme="minorEastAsia"/>
      <w:caps/>
      <w:color w:val="2E74B5" w:themeColor="accent1" w:themeShade="BF"/>
      <w:spacing w:val="10"/>
      <w:sz w:val="20"/>
      <w:szCs w:val="20"/>
      <w:lang w:val="en-US"/>
    </w:rPr>
  </w:style>
  <w:style w:type="character" w:customStyle="1" w:styleId="Heading8Char">
    <w:name w:val="Heading 8 Char"/>
    <w:basedOn w:val="DefaultParagraphFont"/>
    <w:link w:val="Heading8"/>
    <w:uiPriority w:val="9"/>
    <w:semiHidden/>
    <w:rsid w:val="00A930FD"/>
    <w:rPr>
      <w:rFonts w:eastAsiaTheme="minorEastAsia"/>
      <w:caps/>
      <w:spacing w:val="10"/>
      <w:sz w:val="18"/>
      <w:szCs w:val="18"/>
      <w:lang w:val="en-US"/>
    </w:rPr>
  </w:style>
  <w:style w:type="character" w:customStyle="1" w:styleId="Heading9Char">
    <w:name w:val="Heading 9 Char"/>
    <w:basedOn w:val="DefaultParagraphFont"/>
    <w:link w:val="Heading9"/>
    <w:uiPriority w:val="9"/>
    <w:semiHidden/>
    <w:rsid w:val="00A930FD"/>
    <w:rPr>
      <w:rFonts w:eastAsiaTheme="minorEastAsia"/>
      <w:i/>
      <w:iCs/>
      <w:caps/>
      <w:spacing w:val="10"/>
      <w:sz w:val="18"/>
      <w:szCs w:val="18"/>
      <w:lang w:val="en-US"/>
    </w:rPr>
  </w:style>
  <w:style w:type="paragraph" w:styleId="BodyText">
    <w:name w:val="Body Text"/>
    <w:basedOn w:val="Normal"/>
    <w:link w:val="BodyTextChar"/>
    <w:uiPriority w:val="1"/>
    <w:rsid w:val="00A930FD"/>
    <w:pPr>
      <w:ind w:left="116"/>
      <w:jc w:val="both"/>
    </w:pPr>
    <w:rPr>
      <w:sz w:val="24"/>
      <w:szCs w:val="24"/>
    </w:rPr>
  </w:style>
  <w:style w:type="character" w:customStyle="1" w:styleId="BodyTextChar">
    <w:name w:val="Body Text Char"/>
    <w:basedOn w:val="DefaultParagraphFont"/>
    <w:link w:val="BodyText"/>
    <w:uiPriority w:val="1"/>
    <w:rsid w:val="00A930FD"/>
    <w:rPr>
      <w:rFonts w:eastAsiaTheme="minorEastAsia"/>
      <w:sz w:val="24"/>
      <w:szCs w:val="24"/>
      <w:lang w:val="en-US"/>
    </w:rPr>
  </w:style>
  <w:style w:type="paragraph" w:styleId="ListParagraph">
    <w:name w:val="List Paragraph"/>
    <w:basedOn w:val="Normal"/>
    <w:uiPriority w:val="34"/>
    <w:qFormat/>
    <w:rsid w:val="00A930FD"/>
    <w:pPr>
      <w:ind w:left="720"/>
      <w:contextualSpacing/>
    </w:pPr>
  </w:style>
  <w:style w:type="paragraph" w:customStyle="1" w:styleId="TableParagraph">
    <w:name w:val="Table Paragraph"/>
    <w:basedOn w:val="Normal"/>
    <w:uiPriority w:val="1"/>
    <w:rsid w:val="00A930FD"/>
    <w:pPr>
      <w:ind w:right="-5"/>
    </w:pPr>
  </w:style>
  <w:style w:type="character" w:styleId="FootnoteReference">
    <w:name w:val="footnote reference"/>
    <w:aliases w:val="Footnote symbol"/>
    <w:rsid w:val="00A930FD"/>
    <w:rPr>
      <w:rFonts w:cs="Times New Roman"/>
      <w:vertAlign w:val="superscript"/>
    </w:rPr>
  </w:style>
  <w:style w:type="paragraph" w:styleId="Header">
    <w:name w:val="header"/>
    <w:basedOn w:val="Normal"/>
    <w:link w:val="HeaderChar"/>
    <w:uiPriority w:val="99"/>
    <w:unhideWhenUsed/>
    <w:rsid w:val="00A930FD"/>
    <w:pPr>
      <w:tabs>
        <w:tab w:val="center" w:pos="4536"/>
        <w:tab w:val="right" w:pos="9072"/>
      </w:tabs>
    </w:pPr>
  </w:style>
  <w:style w:type="character" w:customStyle="1" w:styleId="HeaderChar">
    <w:name w:val="Header Char"/>
    <w:basedOn w:val="DefaultParagraphFont"/>
    <w:link w:val="Header"/>
    <w:uiPriority w:val="99"/>
    <w:rsid w:val="00A930FD"/>
    <w:rPr>
      <w:rFonts w:eastAsiaTheme="minorEastAsia"/>
      <w:sz w:val="20"/>
      <w:szCs w:val="20"/>
      <w:lang w:val="en-US"/>
    </w:rPr>
  </w:style>
  <w:style w:type="paragraph" w:styleId="Footer">
    <w:name w:val="footer"/>
    <w:basedOn w:val="Normal"/>
    <w:link w:val="FooterChar"/>
    <w:uiPriority w:val="99"/>
    <w:unhideWhenUsed/>
    <w:rsid w:val="00A930FD"/>
    <w:pPr>
      <w:tabs>
        <w:tab w:val="center" w:pos="4536"/>
        <w:tab w:val="right" w:pos="9072"/>
      </w:tabs>
    </w:pPr>
  </w:style>
  <w:style w:type="character" w:customStyle="1" w:styleId="FooterChar">
    <w:name w:val="Footer Char"/>
    <w:basedOn w:val="DefaultParagraphFont"/>
    <w:link w:val="Footer"/>
    <w:uiPriority w:val="99"/>
    <w:rsid w:val="00A930FD"/>
    <w:rPr>
      <w:rFonts w:eastAsiaTheme="minorEastAsia"/>
      <w:sz w:val="20"/>
      <w:szCs w:val="20"/>
      <w:lang w:val="en-US"/>
    </w:rPr>
  </w:style>
  <w:style w:type="character" w:styleId="CommentReference">
    <w:name w:val="annotation reference"/>
    <w:basedOn w:val="DefaultParagraphFont"/>
    <w:uiPriority w:val="99"/>
    <w:semiHidden/>
    <w:unhideWhenUsed/>
    <w:rsid w:val="00A930FD"/>
    <w:rPr>
      <w:sz w:val="16"/>
      <w:szCs w:val="16"/>
    </w:rPr>
  </w:style>
  <w:style w:type="paragraph" w:styleId="CommentText">
    <w:name w:val="annotation text"/>
    <w:basedOn w:val="Normal"/>
    <w:link w:val="CommentTextChar"/>
    <w:uiPriority w:val="99"/>
    <w:semiHidden/>
    <w:unhideWhenUsed/>
    <w:rsid w:val="00A930FD"/>
  </w:style>
  <w:style w:type="character" w:customStyle="1" w:styleId="CommentTextChar">
    <w:name w:val="Comment Text Char"/>
    <w:basedOn w:val="DefaultParagraphFont"/>
    <w:link w:val="CommentText"/>
    <w:uiPriority w:val="99"/>
    <w:semiHidden/>
    <w:rsid w:val="00A930FD"/>
    <w:rPr>
      <w:rFonts w:eastAsiaTheme="minorEastAsia"/>
      <w:sz w:val="20"/>
      <w:szCs w:val="20"/>
      <w:lang w:val="en-US"/>
    </w:rPr>
  </w:style>
  <w:style w:type="paragraph" w:styleId="BalloonText">
    <w:name w:val="Balloon Text"/>
    <w:basedOn w:val="Normal"/>
    <w:link w:val="BalloonTextChar"/>
    <w:uiPriority w:val="99"/>
    <w:semiHidden/>
    <w:unhideWhenUsed/>
    <w:rsid w:val="00A930F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930FD"/>
    <w:rPr>
      <w:rFonts w:ascii="Segoe UI" w:eastAsiaTheme="minorEastAsia" w:hAnsi="Segoe UI" w:cs="Segoe UI"/>
      <w:sz w:val="18"/>
      <w:szCs w:val="18"/>
      <w:lang w:val="en-US"/>
    </w:rPr>
  </w:style>
  <w:style w:type="paragraph" w:styleId="Caption">
    <w:name w:val="caption"/>
    <w:basedOn w:val="Normal"/>
    <w:next w:val="Normal"/>
    <w:uiPriority w:val="35"/>
    <w:semiHidden/>
    <w:unhideWhenUsed/>
    <w:qFormat/>
    <w:rsid w:val="00A930FD"/>
    <w:rPr>
      <w:b/>
      <w:bCs/>
      <w:color w:val="2E74B5" w:themeColor="accent1" w:themeShade="BF"/>
      <w:sz w:val="16"/>
      <w:szCs w:val="16"/>
    </w:rPr>
  </w:style>
  <w:style w:type="paragraph" w:styleId="Title">
    <w:name w:val="Title"/>
    <w:basedOn w:val="Normal"/>
    <w:next w:val="Normal"/>
    <w:link w:val="TitleChar"/>
    <w:uiPriority w:val="10"/>
    <w:qFormat/>
    <w:rsid w:val="00A930FD"/>
    <w:pPr>
      <w:spacing w:before="0" w:after="0"/>
    </w:pPr>
    <w:rPr>
      <w:rFonts w:asciiTheme="majorHAnsi" w:eastAsiaTheme="majorEastAsia" w:hAnsiTheme="majorHAnsi" w:cstheme="majorBidi"/>
      <w:caps/>
      <w:color w:val="5B9BD5" w:themeColor="accent1"/>
      <w:spacing w:val="10"/>
      <w:sz w:val="52"/>
      <w:szCs w:val="52"/>
    </w:rPr>
  </w:style>
  <w:style w:type="character" w:customStyle="1" w:styleId="TitleChar">
    <w:name w:val="Title Char"/>
    <w:basedOn w:val="DefaultParagraphFont"/>
    <w:link w:val="Title"/>
    <w:uiPriority w:val="10"/>
    <w:rsid w:val="00A930FD"/>
    <w:rPr>
      <w:rFonts w:asciiTheme="majorHAnsi" w:eastAsiaTheme="majorEastAsia" w:hAnsiTheme="majorHAnsi" w:cstheme="majorBidi"/>
      <w:caps/>
      <w:color w:val="5B9BD5" w:themeColor="accent1"/>
      <w:spacing w:val="10"/>
      <w:sz w:val="52"/>
      <w:szCs w:val="52"/>
      <w:lang w:val="en-US"/>
    </w:rPr>
  </w:style>
  <w:style w:type="paragraph" w:styleId="Subtitle">
    <w:name w:val="Subtitle"/>
    <w:basedOn w:val="Normal"/>
    <w:next w:val="Normal"/>
    <w:link w:val="SubtitleChar"/>
    <w:uiPriority w:val="11"/>
    <w:qFormat/>
    <w:rsid w:val="00A930FD"/>
    <w:pPr>
      <w:spacing w:before="0" w:after="500" w:line="240" w:lineRule="auto"/>
    </w:pPr>
    <w:rPr>
      <w:caps/>
      <w:color w:val="595959" w:themeColor="text1" w:themeTint="A6"/>
      <w:spacing w:val="10"/>
      <w:sz w:val="21"/>
      <w:szCs w:val="21"/>
    </w:rPr>
  </w:style>
  <w:style w:type="character" w:customStyle="1" w:styleId="SubtitleChar">
    <w:name w:val="Subtitle Char"/>
    <w:basedOn w:val="DefaultParagraphFont"/>
    <w:link w:val="Subtitle"/>
    <w:uiPriority w:val="11"/>
    <w:rsid w:val="00A930FD"/>
    <w:rPr>
      <w:rFonts w:eastAsiaTheme="minorEastAsia"/>
      <w:caps/>
      <w:color w:val="595959" w:themeColor="text1" w:themeTint="A6"/>
      <w:spacing w:val="10"/>
      <w:sz w:val="21"/>
      <w:szCs w:val="21"/>
      <w:lang w:val="en-US"/>
    </w:rPr>
  </w:style>
  <w:style w:type="character" w:styleId="Strong">
    <w:name w:val="Strong"/>
    <w:uiPriority w:val="22"/>
    <w:qFormat/>
    <w:rsid w:val="00A930FD"/>
    <w:rPr>
      <w:b/>
      <w:bCs/>
    </w:rPr>
  </w:style>
  <w:style w:type="character" w:styleId="Emphasis">
    <w:name w:val="Emphasis"/>
    <w:uiPriority w:val="20"/>
    <w:qFormat/>
    <w:rsid w:val="00A930FD"/>
    <w:rPr>
      <w:caps/>
      <w:color w:val="1F4D78" w:themeColor="accent1" w:themeShade="7F"/>
      <w:spacing w:val="5"/>
    </w:rPr>
  </w:style>
  <w:style w:type="paragraph" w:styleId="NoSpacing">
    <w:name w:val="No Spacing"/>
    <w:link w:val="NoSpacingChar"/>
    <w:uiPriority w:val="1"/>
    <w:qFormat/>
    <w:rsid w:val="00A930FD"/>
    <w:pPr>
      <w:spacing w:before="100" w:after="0" w:line="240" w:lineRule="auto"/>
    </w:pPr>
    <w:rPr>
      <w:rFonts w:eastAsiaTheme="minorEastAsia"/>
      <w:sz w:val="20"/>
      <w:szCs w:val="20"/>
      <w:lang w:val="en-US"/>
    </w:rPr>
  </w:style>
  <w:style w:type="paragraph" w:styleId="Quote">
    <w:name w:val="Quote"/>
    <w:basedOn w:val="Normal"/>
    <w:next w:val="Normal"/>
    <w:link w:val="QuoteChar"/>
    <w:uiPriority w:val="29"/>
    <w:qFormat/>
    <w:rsid w:val="00A930FD"/>
    <w:rPr>
      <w:i/>
      <w:iCs/>
      <w:sz w:val="24"/>
      <w:szCs w:val="24"/>
    </w:rPr>
  </w:style>
  <w:style w:type="character" w:customStyle="1" w:styleId="QuoteChar">
    <w:name w:val="Quote Char"/>
    <w:basedOn w:val="DefaultParagraphFont"/>
    <w:link w:val="Quote"/>
    <w:uiPriority w:val="29"/>
    <w:rsid w:val="00A930FD"/>
    <w:rPr>
      <w:rFonts w:eastAsiaTheme="minorEastAsia"/>
      <w:i/>
      <w:iCs/>
      <w:sz w:val="24"/>
      <w:szCs w:val="24"/>
      <w:lang w:val="en-US"/>
    </w:rPr>
  </w:style>
  <w:style w:type="paragraph" w:styleId="IntenseQuote">
    <w:name w:val="Intense Quote"/>
    <w:basedOn w:val="Normal"/>
    <w:next w:val="Normal"/>
    <w:link w:val="IntenseQuoteChar"/>
    <w:uiPriority w:val="30"/>
    <w:qFormat/>
    <w:rsid w:val="00A930FD"/>
    <w:pPr>
      <w:spacing w:before="240" w:after="240" w:line="240" w:lineRule="auto"/>
      <w:ind w:left="1080" w:right="1080"/>
      <w:jc w:val="center"/>
    </w:pPr>
    <w:rPr>
      <w:color w:val="5B9BD5" w:themeColor="accent1"/>
      <w:sz w:val="24"/>
      <w:szCs w:val="24"/>
    </w:rPr>
  </w:style>
  <w:style w:type="character" w:customStyle="1" w:styleId="IntenseQuoteChar">
    <w:name w:val="Intense Quote Char"/>
    <w:basedOn w:val="DefaultParagraphFont"/>
    <w:link w:val="IntenseQuote"/>
    <w:uiPriority w:val="30"/>
    <w:rsid w:val="00A930FD"/>
    <w:rPr>
      <w:rFonts w:eastAsiaTheme="minorEastAsia"/>
      <w:color w:val="5B9BD5" w:themeColor="accent1"/>
      <w:sz w:val="24"/>
      <w:szCs w:val="24"/>
      <w:lang w:val="en-US"/>
    </w:rPr>
  </w:style>
  <w:style w:type="character" w:styleId="SubtleEmphasis">
    <w:name w:val="Subtle Emphasis"/>
    <w:uiPriority w:val="19"/>
    <w:qFormat/>
    <w:rsid w:val="00A930FD"/>
    <w:rPr>
      <w:i/>
      <w:iCs/>
      <w:color w:val="1F4D78" w:themeColor="accent1" w:themeShade="7F"/>
    </w:rPr>
  </w:style>
  <w:style w:type="character" w:styleId="IntenseEmphasis">
    <w:name w:val="Intense Emphasis"/>
    <w:uiPriority w:val="21"/>
    <w:qFormat/>
    <w:rsid w:val="00A930FD"/>
    <w:rPr>
      <w:b/>
      <w:bCs/>
      <w:caps/>
      <w:color w:val="1F4D78" w:themeColor="accent1" w:themeShade="7F"/>
      <w:spacing w:val="10"/>
    </w:rPr>
  </w:style>
  <w:style w:type="character" w:styleId="SubtleReference">
    <w:name w:val="Subtle Reference"/>
    <w:uiPriority w:val="31"/>
    <w:qFormat/>
    <w:rsid w:val="00A930FD"/>
    <w:rPr>
      <w:b/>
      <w:bCs/>
      <w:color w:val="5B9BD5" w:themeColor="accent1"/>
    </w:rPr>
  </w:style>
  <w:style w:type="character" w:styleId="IntenseReference">
    <w:name w:val="Intense Reference"/>
    <w:uiPriority w:val="32"/>
    <w:qFormat/>
    <w:rsid w:val="00A930FD"/>
    <w:rPr>
      <w:b/>
      <w:bCs/>
      <w:i/>
      <w:iCs/>
      <w:caps/>
      <w:color w:val="5B9BD5" w:themeColor="accent1"/>
    </w:rPr>
  </w:style>
  <w:style w:type="character" w:styleId="BookTitle">
    <w:name w:val="Book Title"/>
    <w:uiPriority w:val="33"/>
    <w:qFormat/>
    <w:rsid w:val="00A930FD"/>
    <w:rPr>
      <w:b/>
      <w:bCs/>
      <w:i/>
      <w:iCs/>
      <w:spacing w:val="0"/>
    </w:rPr>
  </w:style>
  <w:style w:type="paragraph" w:styleId="TOCHeading">
    <w:name w:val="TOC Heading"/>
    <w:basedOn w:val="Heading1"/>
    <w:next w:val="Normal"/>
    <w:uiPriority w:val="39"/>
    <w:unhideWhenUsed/>
    <w:qFormat/>
    <w:rsid w:val="00A930FD"/>
    <w:pPr>
      <w:outlineLvl w:val="9"/>
    </w:pPr>
  </w:style>
  <w:style w:type="character" w:customStyle="1" w:styleId="NoSpacingChar">
    <w:name w:val="No Spacing Char"/>
    <w:basedOn w:val="DefaultParagraphFont"/>
    <w:link w:val="NoSpacing"/>
    <w:uiPriority w:val="1"/>
    <w:rsid w:val="00A930FD"/>
    <w:rPr>
      <w:rFonts w:eastAsiaTheme="minorEastAsia"/>
      <w:sz w:val="20"/>
      <w:szCs w:val="20"/>
      <w:lang w:val="en-US"/>
    </w:rPr>
  </w:style>
  <w:style w:type="paragraph" w:styleId="TOC1">
    <w:name w:val="toc 1"/>
    <w:basedOn w:val="Normal"/>
    <w:next w:val="Normal"/>
    <w:autoRedefine/>
    <w:uiPriority w:val="39"/>
    <w:unhideWhenUsed/>
    <w:rsid w:val="00A930FD"/>
    <w:pPr>
      <w:spacing w:after="100"/>
    </w:pPr>
  </w:style>
  <w:style w:type="paragraph" w:styleId="TOC2">
    <w:name w:val="toc 2"/>
    <w:basedOn w:val="Normal"/>
    <w:next w:val="Normal"/>
    <w:autoRedefine/>
    <w:uiPriority w:val="39"/>
    <w:unhideWhenUsed/>
    <w:rsid w:val="00A930FD"/>
    <w:pPr>
      <w:spacing w:after="100"/>
      <w:ind w:left="200"/>
    </w:pPr>
  </w:style>
  <w:style w:type="paragraph" w:styleId="TOC3">
    <w:name w:val="toc 3"/>
    <w:basedOn w:val="Normal"/>
    <w:next w:val="Normal"/>
    <w:autoRedefine/>
    <w:uiPriority w:val="39"/>
    <w:unhideWhenUsed/>
    <w:rsid w:val="00A930FD"/>
    <w:pPr>
      <w:spacing w:after="100"/>
      <w:ind w:left="400"/>
    </w:pPr>
  </w:style>
  <w:style w:type="character" w:styleId="Hyperlink">
    <w:name w:val="Hyperlink"/>
    <w:basedOn w:val="DefaultParagraphFont"/>
    <w:uiPriority w:val="99"/>
    <w:unhideWhenUsed/>
    <w:rsid w:val="00A930FD"/>
    <w:rPr>
      <w:color w:val="0563C1" w:themeColor="hyperlink"/>
      <w:u w:val="single"/>
    </w:rPr>
  </w:style>
  <w:style w:type="paragraph" w:styleId="CommentSubject">
    <w:name w:val="annotation subject"/>
    <w:basedOn w:val="CommentText"/>
    <w:next w:val="CommentText"/>
    <w:link w:val="CommentSubjectChar"/>
    <w:uiPriority w:val="99"/>
    <w:semiHidden/>
    <w:unhideWhenUsed/>
    <w:rsid w:val="00A930FD"/>
    <w:pPr>
      <w:spacing w:line="240" w:lineRule="auto"/>
    </w:pPr>
    <w:rPr>
      <w:b/>
      <w:bCs/>
    </w:rPr>
  </w:style>
  <w:style w:type="character" w:customStyle="1" w:styleId="CommentSubjectChar">
    <w:name w:val="Comment Subject Char"/>
    <w:basedOn w:val="CommentTextChar"/>
    <w:link w:val="CommentSubject"/>
    <w:uiPriority w:val="99"/>
    <w:semiHidden/>
    <w:rsid w:val="00A930FD"/>
    <w:rPr>
      <w:rFonts w:eastAsiaTheme="minorEastAsia"/>
      <w:b/>
      <w:bCs/>
      <w:sz w:val="20"/>
      <w:szCs w:val="20"/>
      <w:lang w:val="en-US"/>
    </w:rPr>
  </w:style>
  <w:style w:type="table" w:styleId="TableGrid">
    <w:name w:val="Table Grid"/>
    <w:basedOn w:val="TableNormal"/>
    <w:uiPriority w:val="39"/>
    <w:rsid w:val="00A930FD"/>
    <w:pPr>
      <w:spacing w:after="0" w:line="240" w:lineRule="auto"/>
    </w:pPr>
    <w:rPr>
      <w:rFonts w:eastAsiaTheme="minorEastAsia"/>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A930FD"/>
    <w:pPr>
      <w:spacing w:after="100"/>
      <w:ind w:left="600"/>
    </w:pPr>
  </w:style>
  <w:style w:type="character" w:customStyle="1" w:styleId="shorttext">
    <w:name w:val="short_text"/>
    <w:basedOn w:val="DefaultParagraphFont"/>
    <w:rsid w:val="00094D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oleObject" Target="embeddings/oleObject4.bin"/><Relationship Id="rId3" Type="http://schemas.openxmlformats.org/officeDocument/2006/relationships/image" Target="media/image4.emf"/><Relationship Id="rId7" Type="http://schemas.openxmlformats.org/officeDocument/2006/relationships/image" Target="media/image6.emf"/><Relationship Id="rId2" Type="http://schemas.openxmlformats.org/officeDocument/2006/relationships/oleObject" Target="embeddings/oleObject1.bin"/><Relationship Id="rId1" Type="http://schemas.openxmlformats.org/officeDocument/2006/relationships/image" Target="media/image3.emf"/><Relationship Id="rId6" Type="http://schemas.openxmlformats.org/officeDocument/2006/relationships/oleObject" Target="embeddings/oleObject3.bin"/><Relationship Id="rId5" Type="http://schemas.openxmlformats.org/officeDocument/2006/relationships/image" Target="media/image5.emf"/><Relationship Id="rId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8" Type="http://schemas.openxmlformats.org/officeDocument/2006/relationships/oleObject" Target="embeddings/oleObject8.bin"/><Relationship Id="rId3" Type="http://schemas.openxmlformats.org/officeDocument/2006/relationships/image" Target="media/image4.emf"/><Relationship Id="rId7" Type="http://schemas.openxmlformats.org/officeDocument/2006/relationships/image" Target="media/image6.emf"/><Relationship Id="rId2" Type="http://schemas.openxmlformats.org/officeDocument/2006/relationships/oleObject" Target="embeddings/oleObject5.bin"/><Relationship Id="rId1" Type="http://schemas.openxmlformats.org/officeDocument/2006/relationships/image" Target="media/image3.emf"/><Relationship Id="rId6" Type="http://schemas.openxmlformats.org/officeDocument/2006/relationships/oleObject" Target="embeddings/oleObject7.bin"/><Relationship Id="rId5" Type="http://schemas.openxmlformats.org/officeDocument/2006/relationships/image" Target="media/image5.emf"/><Relationship Id="rId4" Type="http://schemas.openxmlformats.org/officeDocument/2006/relationships/oleObject" Target="embeddings/oleObject6.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FF2C94-109F-44EF-8899-6985D5955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36</Pages>
  <Words>15498</Words>
  <Characters>88340</Characters>
  <Application>Microsoft Office Word</Application>
  <DocSecurity>0</DocSecurity>
  <Lines>736</Lines>
  <Paragraphs>207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2018-02-27T09:40:00Z</dcterms:created>
  <dcterms:modified xsi:type="dcterms:W3CDTF">2018-03-13T08:53:00Z</dcterms:modified>
</cp:coreProperties>
</file>